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A2E" w:rsidRPr="00F4199E" w:rsidRDefault="00657A2E" w:rsidP="00657A2E">
      <w:pPr>
        <w:pStyle w:val="Textosinformato"/>
        <w:jc w:val="center"/>
        <w:rPr>
          <w:rStyle w:val="nfasisintenso"/>
          <w:lang w:val="es-ES"/>
        </w:rPr>
      </w:pPr>
      <w:r w:rsidRPr="00F4199E">
        <w:rPr>
          <w:rStyle w:val="nfasisintenso"/>
        </w:rPr>
        <w:t>Mucho agradecería si me pueden dar información sobre los procesos contenciosos</w:t>
      </w:r>
    </w:p>
    <w:p w:rsidR="00657A2E" w:rsidRPr="00F4199E" w:rsidRDefault="00657A2E" w:rsidP="00657A2E">
      <w:pPr>
        <w:pStyle w:val="Textosinformato"/>
        <w:jc w:val="center"/>
        <w:rPr>
          <w:rStyle w:val="nfasisintenso"/>
        </w:rPr>
      </w:pPr>
      <w:proofErr w:type="gramStart"/>
      <w:r w:rsidRPr="00F4199E">
        <w:rPr>
          <w:rStyle w:val="nfasisintenso"/>
        </w:rPr>
        <w:t>administrativos</w:t>
      </w:r>
      <w:proofErr w:type="gramEnd"/>
      <w:r w:rsidRPr="00F4199E">
        <w:rPr>
          <w:rStyle w:val="nfasisintenso"/>
        </w:rPr>
        <w:t xml:space="preserve"> en materia de patentes municipales, entre los años</w:t>
      </w:r>
    </w:p>
    <w:p w:rsidR="00657A2E" w:rsidRPr="00F4199E" w:rsidRDefault="00657A2E" w:rsidP="00657A2E">
      <w:pPr>
        <w:pStyle w:val="Textosinformato"/>
        <w:jc w:val="center"/>
        <w:rPr>
          <w:rStyle w:val="nfasisintenso"/>
        </w:rPr>
      </w:pPr>
      <w:r w:rsidRPr="00F4199E">
        <w:rPr>
          <w:rStyle w:val="nfasisintenso"/>
        </w:rPr>
        <w:t>2013 y 2023</w:t>
      </w:r>
    </w:p>
    <w:p w:rsidR="00657A2E" w:rsidRPr="00F4199E" w:rsidRDefault="00657A2E" w:rsidP="00657A2E">
      <w:pPr>
        <w:pStyle w:val="Textosinformato"/>
        <w:jc w:val="center"/>
        <w:rPr>
          <w:rStyle w:val="nfasisintenso"/>
        </w:rPr>
      </w:pPr>
      <w:r w:rsidRPr="00F4199E">
        <w:rPr>
          <w:rStyle w:val="nfasisintenso"/>
        </w:rPr>
        <w:t>(</w:t>
      </w:r>
      <w:proofErr w:type="gramStart"/>
      <w:r w:rsidRPr="00F4199E">
        <w:rPr>
          <w:rStyle w:val="nfasisintenso"/>
        </w:rPr>
        <w:t>ambos</w:t>
      </w:r>
      <w:proofErr w:type="gramEnd"/>
      <w:r w:rsidRPr="00F4199E">
        <w:rPr>
          <w:rStyle w:val="nfasisintenso"/>
        </w:rPr>
        <w:t xml:space="preserve"> inclusive), en donde se indique, para cada año:</w:t>
      </w:r>
    </w:p>
    <w:p w:rsidR="00657A2E" w:rsidRPr="00F4199E" w:rsidRDefault="00657A2E" w:rsidP="00657A2E">
      <w:pPr>
        <w:pStyle w:val="Textosinformato"/>
        <w:jc w:val="center"/>
        <w:rPr>
          <w:rStyle w:val="nfasisintenso"/>
        </w:rPr>
      </w:pPr>
      <w:r w:rsidRPr="00F4199E">
        <w:rPr>
          <w:rStyle w:val="nfasisintenso"/>
        </w:rPr>
        <w:t>(a) Cantidad de contribuyentes enrolados en la Municipalidad;</w:t>
      </w:r>
    </w:p>
    <w:p w:rsidR="00657A2E" w:rsidRPr="00F4199E" w:rsidRDefault="00657A2E" w:rsidP="00657A2E">
      <w:pPr>
        <w:pStyle w:val="Textosinformato"/>
        <w:jc w:val="center"/>
        <w:rPr>
          <w:rStyle w:val="nfasisintenso"/>
        </w:rPr>
      </w:pPr>
      <w:r w:rsidRPr="00F4199E">
        <w:rPr>
          <w:rStyle w:val="nfasisintenso"/>
        </w:rPr>
        <w:t>(b) Total recaudado por concepto de patente;</w:t>
      </w:r>
    </w:p>
    <w:p w:rsidR="00657A2E" w:rsidRPr="00F4199E" w:rsidRDefault="00657A2E" w:rsidP="00657A2E">
      <w:pPr>
        <w:pStyle w:val="Textosinformato"/>
        <w:jc w:val="center"/>
        <w:rPr>
          <w:rStyle w:val="nfasisintenso"/>
        </w:rPr>
      </w:pPr>
      <w:r w:rsidRPr="00F4199E">
        <w:rPr>
          <w:rStyle w:val="nfasisintenso"/>
        </w:rPr>
        <w:t>(c) Cantidad por pago normal y cantidad por giros;</w:t>
      </w:r>
    </w:p>
    <w:p w:rsidR="00657A2E" w:rsidRPr="00F4199E" w:rsidRDefault="00657A2E" w:rsidP="00657A2E">
      <w:pPr>
        <w:pStyle w:val="Textosinformato"/>
        <w:jc w:val="center"/>
        <w:rPr>
          <w:rStyle w:val="nfasisintenso"/>
        </w:rPr>
      </w:pPr>
      <w:r w:rsidRPr="00F4199E">
        <w:rPr>
          <w:rStyle w:val="nfasisintenso"/>
        </w:rPr>
        <w:t>(d) Total de procesos contenciosos administrativos, discriminado según si es</w:t>
      </w:r>
    </w:p>
    <w:p w:rsidR="00657A2E" w:rsidRPr="00F4199E" w:rsidRDefault="00657A2E" w:rsidP="00657A2E">
      <w:pPr>
        <w:pStyle w:val="Textosinformato"/>
        <w:jc w:val="center"/>
        <w:rPr>
          <w:rStyle w:val="nfasisintenso"/>
        </w:rPr>
      </w:pPr>
      <w:proofErr w:type="gramStart"/>
      <w:r w:rsidRPr="00F4199E">
        <w:rPr>
          <w:rStyle w:val="nfasisintenso"/>
        </w:rPr>
        <w:t>reclamo</w:t>
      </w:r>
      <w:proofErr w:type="gramEnd"/>
      <w:r w:rsidRPr="00F4199E">
        <w:rPr>
          <w:rStyle w:val="nfasisintenso"/>
        </w:rPr>
        <w:t>, acción o recurso;</w:t>
      </w:r>
    </w:p>
    <w:p w:rsidR="00657A2E" w:rsidRPr="00F4199E" w:rsidRDefault="00657A2E" w:rsidP="00657A2E">
      <w:pPr>
        <w:pStyle w:val="Textosinformato"/>
        <w:jc w:val="center"/>
        <w:rPr>
          <w:rStyle w:val="nfasisintenso"/>
        </w:rPr>
      </w:pPr>
      <w:r w:rsidRPr="00F4199E">
        <w:rPr>
          <w:rStyle w:val="nfasisintenso"/>
        </w:rPr>
        <w:t>(e) Total de resultados en favor del contribuyente ("Ha Lugar" o equivalente), total de</w:t>
      </w:r>
    </w:p>
    <w:p w:rsidR="00657A2E" w:rsidRPr="00F4199E" w:rsidRDefault="00657A2E" w:rsidP="00657A2E">
      <w:pPr>
        <w:pStyle w:val="Textosinformato"/>
        <w:jc w:val="center"/>
        <w:rPr>
          <w:rStyle w:val="nfasisintenso"/>
        </w:rPr>
      </w:pPr>
      <w:proofErr w:type="gramStart"/>
      <w:r w:rsidRPr="00F4199E">
        <w:rPr>
          <w:rStyle w:val="nfasisintenso"/>
        </w:rPr>
        <w:t>resultados</w:t>
      </w:r>
      <w:proofErr w:type="gramEnd"/>
      <w:r w:rsidRPr="00F4199E">
        <w:rPr>
          <w:rStyle w:val="nfasisintenso"/>
        </w:rPr>
        <w:t xml:space="preserve"> parcialmente en favor del contribuyente ("Ha lugar en parte" o</w:t>
      </w:r>
    </w:p>
    <w:p w:rsidR="00657A2E" w:rsidRPr="00F4199E" w:rsidRDefault="00657A2E" w:rsidP="00657A2E">
      <w:pPr>
        <w:pStyle w:val="Textosinformato"/>
        <w:jc w:val="center"/>
        <w:rPr>
          <w:rStyle w:val="nfasisintenso"/>
        </w:rPr>
      </w:pPr>
      <w:proofErr w:type="gramStart"/>
      <w:r w:rsidRPr="00F4199E">
        <w:rPr>
          <w:rStyle w:val="nfasisintenso"/>
        </w:rPr>
        <w:t>equivalente</w:t>
      </w:r>
      <w:proofErr w:type="gramEnd"/>
      <w:r w:rsidRPr="00F4199E">
        <w:rPr>
          <w:rStyle w:val="nfasisintenso"/>
        </w:rPr>
        <w:t>), total de resultados en contra del contribuyente ("No ha lugar", o</w:t>
      </w:r>
    </w:p>
    <w:p w:rsidR="00657A2E" w:rsidRPr="00F4199E" w:rsidRDefault="00657A2E" w:rsidP="00657A2E">
      <w:pPr>
        <w:pStyle w:val="Textosinformato"/>
        <w:jc w:val="center"/>
        <w:rPr>
          <w:rStyle w:val="nfasisintenso"/>
        </w:rPr>
      </w:pPr>
      <w:proofErr w:type="gramStart"/>
      <w:r w:rsidRPr="00F4199E">
        <w:rPr>
          <w:rStyle w:val="nfasisintenso"/>
        </w:rPr>
        <w:t>equivalente</w:t>
      </w:r>
      <w:proofErr w:type="gramEnd"/>
      <w:r w:rsidRPr="00F4199E">
        <w:rPr>
          <w:rStyle w:val="nfasisintenso"/>
        </w:rPr>
        <w:t>), desistimientos y/o archivos, y;</w:t>
      </w:r>
    </w:p>
    <w:p w:rsidR="00657A2E" w:rsidRPr="00F4199E" w:rsidRDefault="00657A2E" w:rsidP="00657A2E">
      <w:pPr>
        <w:pStyle w:val="Textosinformato"/>
        <w:jc w:val="center"/>
        <w:rPr>
          <w:rStyle w:val="nfasisintenso"/>
        </w:rPr>
      </w:pPr>
      <w:r w:rsidRPr="00F4199E">
        <w:rPr>
          <w:rStyle w:val="nfasisintenso"/>
        </w:rPr>
        <w:t>(f) Total de apelaciones.</w:t>
      </w:r>
    </w:p>
    <w:p w:rsidR="00657A2E" w:rsidRDefault="00657A2E" w:rsidP="00657A2E">
      <w:pPr>
        <w:pStyle w:val="Textosinformato"/>
        <w:rPr>
          <w:lang w:val="es-ES"/>
        </w:rPr>
      </w:pPr>
    </w:p>
    <w:p w:rsidR="009C18FD" w:rsidRDefault="003D3C8D" w:rsidP="001D5A5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:rsidR="003D3C8D" w:rsidRDefault="003D3C8D" w:rsidP="003D3C8D">
      <w:pPr>
        <w:rPr>
          <w:rFonts w:ascii="Arial" w:hAnsi="Arial" w:cs="Arial"/>
          <w:sz w:val="20"/>
          <w:szCs w:val="20"/>
        </w:rPr>
      </w:pPr>
    </w:p>
    <w:p w:rsidR="003D3C8D" w:rsidRDefault="003D3C8D" w:rsidP="003D3C8D">
      <w:pPr>
        <w:rPr>
          <w:rFonts w:ascii="Arial" w:hAnsi="Arial" w:cs="Arial"/>
          <w:sz w:val="20"/>
          <w:szCs w:val="20"/>
        </w:rPr>
      </w:pPr>
    </w:p>
    <w:p w:rsidR="00003C7C" w:rsidRDefault="003D3C8D" w:rsidP="00657A2E">
      <w:pPr>
        <w:spacing w:line="276" w:lineRule="auto"/>
        <w:jc w:val="both"/>
        <w:rPr>
          <w:rFonts w:ascii="Arial" w:hAnsi="Arial" w:cs="Arial"/>
          <w:sz w:val="24"/>
          <w:szCs w:val="20"/>
        </w:rPr>
      </w:pPr>
      <w:r w:rsidRPr="00657A2E">
        <w:rPr>
          <w:rFonts w:ascii="Arial" w:hAnsi="Arial" w:cs="Arial"/>
          <w:sz w:val="24"/>
          <w:szCs w:val="20"/>
        </w:rPr>
        <w:t xml:space="preserve">A la </w:t>
      </w:r>
      <w:r w:rsidR="00657A2E" w:rsidRPr="00657A2E">
        <w:rPr>
          <w:rFonts w:ascii="Arial" w:hAnsi="Arial" w:cs="Arial"/>
          <w:sz w:val="24"/>
          <w:szCs w:val="20"/>
        </w:rPr>
        <w:t>consulta efectuada, referida a Contenciosos adminis</w:t>
      </w:r>
      <w:r w:rsidR="00F4199E">
        <w:rPr>
          <w:rFonts w:ascii="Arial" w:hAnsi="Arial" w:cs="Arial"/>
          <w:sz w:val="24"/>
          <w:szCs w:val="20"/>
        </w:rPr>
        <w:t>trativos en materia de patentes municipales:</w:t>
      </w:r>
    </w:p>
    <w:p w:rsidR="00657A2E" w:rsidRPr="00657A2E" w:rsidRDefault="00657A2E" w:rsidP="00657A2E">
      <w:pPr>
        <w:spacing w:line="276" w:lineRule="auto"/>
        <w:jc w:val="both"/>
        <w:rPr>
          <w:rFonts w:ascii="Arial" w:hAnsi="Arial" w:cs="Arial"/>
          <w:sz w:val="24"/>
          <w:szCs w:val="20"/>
        </w:rPr>
      </w:pPr>
    </w:p>
    <w:p w:rsidR="00657A2E" w:rsidRPr="00F4199E" w:rsidRDefault="00657A2E" w:rsidP="00657A2E">
      <w:pPr>
        <w:pStyle w:val="Textosinformato"/>
        <w:jc w:val="center"/>
        <w:rPr>
          <w:rStyle w:val="nfasisintenso"/>
        </w:rPr>
      </w:pPr>
      <w:r w:rsidRPr="00F4199E">
        <w:rPr>
          <w:rStyle w:val="nfasisintenso"/>
        </w:rPr>
        <w:t>d) Total de procesos contenciosos administrativos, discriminado según si es</w:t>
      </w:r>
    </w:p>
    <w:p w:rsidR="00657A2E" w:rsidRPr="00F4199E" w:rsidRDefault="00657A2E" w:rsidP="00657A2E">
      <w:pPr>
        <w:pStyle w:val="Textosinformato"/>
        <w:jc w:val="center"/>
        <w:rPr>
          <w:rStyle w:val="nfasisintenso"/>
        </w:rPr>
      </w:pPr>
      <w:proofErr w:type="gramStart"/>
      <w:r w:rsidRPr="00F4199E">
        <w:rPr>
          <w:rStyle w:val="nfasisintenso"/>
        </w:rPr>
        <w:t>reclamo</w:t>
      </w:r>
      <w:proofErr w:type="gramEnd"/>
      <w:r w:rsidRPr="00F4199E">
        <w:rPr>
          <w:rStyle w:val="nfasisintenso"/>
        </w:rPr>
        <w:t>, acción o recurso;</w:t>
      </w:r>
    </w:p>
    <w:p w:rsidR="00657A2E" w:rsidRPr="00F4199E" w:rsidRDefault="00657A2E" w:rsidP="00657A2E">
      <w:pPr>
        <w:pStyle w:val="Textosinformato"/>
        <w:jc w:val="center"/>
        <w:rPr>
          <w:rStyle w:val="nfasisintenso"/>
        </w:rPr>
      </w:pPr>
      <w:r w:rsidRPr="00F4199E">
        <w:rPr>
          <w:rStyle w:val="nfasisintenso"/>
        </w:rPr>
        <w:t>(e) Total de resultados en favor del contribuyente ("Ha Lugar" o equivalente), total de</w:t>
      </w:r>
    </w:p>
    <w:p w:rsidR="00657A2E" w:rsidRPr="00F4199E" w:rsidRDefault="00657A2E" w:rsidP="00657A2E">
      <w:pPr>
        <w:pStyle w:val="Textosinformato"/>
        <w:jc w:val="center"/>
        <w:rPr>
          <w:rStyle w:val="nfasisintenso"/>
        </w:rPr>
      </w:pPr>
      <w:proofErr w:type="gramStart"/>
      <w:r w:rsidRPr="00F4199E">
        <w:rPr>
          <w:rStyle w:val="nfasisintenso"/>
        </w:rPr>
        <w:t>resultados</w:t>
      </w:r>
      <w:proofErr w:type="gramEnd"/>
      <w:r w:rsidRPr="00F4199E">
        <w:rPr>
          <w:rStyle w:val="nfasisintenso"/>
        </w:rPr>
        <w:t xml:space="preserve"> parcialmente en favor del contribuyente ("Ha lugar en parte" o</w:t>
      </w:r>
    </w:p>
    <w:p w:rsidR="00657A2E" w:rsidRPr="00F4199E" w:rsidRDefault="00657A2E" w:rsidP="00657A2E">
      <w:pPr>
        <w:pStyle w:val="Textosinformato"/>
        <w:jc w:val="center"/>
        <w:rPr>
          <w:rStyle w:val="nfasisintenso"/>
        </w:rPr>
      </w:pPr>
      <w:proofErr w:type="gramStart"/>
      <w:r w:rsidRPr="00F4199E">
        <w:rPr>
          <w:rStyle w:val="nfasisintenso"/>
        </w:rPr>
        <w:t>equivalente</w:t>
      </w:r>
      <w:proofErr w:type="gramEnd"/>
      <w:r w:rsidRPr="00F4199E">
        <w:rPr>
          <w:rStyle w:val="nfasisintenso"/>
        </w:rPr>
        <w:t>), total de resultados en contra del contribuyente ("No ha lugar", o</w:t>
      </w:r>
    </w:p>
    <w:p w:rsidR="00657A2E" w:rsidRPr="00F4199E" w:rsidRDefault="00657A2E" w:rsidP="00657A2E">
      <w:pPr>
        <w:pStyle w:val="Textosinformato"/>
        <w:jc w:val="center"/>
        <w:rPr>
          <w:rStyle w:val="nfasisintenso"/>
        </w:rPr>
      </w:pPr>
      <w:proofErr w:type="gramStart"/>
      <w:r w:rsidRPr="00F4199E">
        <w:rPr>
          <w:rStyle w:val="nfasisintenso"/>
        </w:rPr>
        <w:t>equivalente</w:t>
      </w:r>
      <w:proofErr w:type="gramEnd"/>
      <w:r w:rsidRPr="00F4199E">
        <w:rPr>
          <w:rStyle w:val="nfasisintenso"/>
        </w:rPr>
        <w:t>), desistimientos y/o archivos, y;</w:t>
      </w:r>
    </w:p>
    <w:p w:rsidR="00657A2E" w:rsidRPr="00F4199E" w:rsidRDefault="00657A2E" w:rsidP="00657A2E">
      <w:pPr>
        <w:pStyle w:val="Textosinformato"/>
        <w:jc w:val="center"/>
        <w:rPr>
          <w:rStyle w:val="nfasisintenso"/>
        </w:rPr>
      </w:pPr>
      <w:r w:rsidRPr="00F4199E">
        <w:rPr>
          <w:rStyle w:val="nfasisintenso"/>
        </w:rPr>
        <w:t>(f) Total de apelaciones.</w:t>
      </w:r>
    </w:p>
    <w:p w:rsidR="001D5A51" w:rsidRPr="00F4199E" w:rsidRDefault="001D5A51" w:rsidP="001D5A51">
      <w:pPr>
        <w:spacing w:line="276" w:lineRule="auto"/>
        <w:jc w:val="both"/>
        <w:rPr>
          <w:rStyle w:val="nfasisintenso"/>
        </w:rPr>
      </w:pPr>
    </w:p>
    <w:p w:rsidR="00657A2E" w:rsidRDefault="00657A2E" w:rsidP="00657A2E">
      <w:pPr>
        <w:spacing w:line="276" w:lineRule="auto"/>
        <w:jc w:val="both"/>
        <w:rPr>
          <w:rFonts w:ascii="Arial" w:hAnsi="Arial" w:cs="Arial"/>
          <w:sz w:val="24"/>
          <w:szCs w:val="20"/>
        </w:rPr>
      </w:pPr>
    </w:p>
    <w:p w:rsidR="00657A2E" w:rsidRDefault="00657A2E" w:rsidP="00657A2E">
      <w:pPr>
        <w:spacing w:line="276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Se hace presente que no existe la información sistematizada al tenor de lo requerido.</w:t>
      </w:r>
    </w:p>
    <w:p w:rsidR="003A56F5" w:rsidRDefault="00657A2E" w:rsidP="00657A2E">
      <w:pPr>
        <w:spacing w:line="276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No obstante, según el año y disponibilidad</w:t>
      </w:r>
      <w:r w:rsidR="00737A77">
        <w:rPr>
          <w:rFonts w:ascii="Arial" w:hAnsi="Arial" w:cs="Arial"/>
          <w:sz w:val="24"/>
          <w:szCs w:val="20"/>
        </w:rPr>
        <w:t xml:space="preserve"> de registros</w:t>
      </w:r>
      <w:r>
        <w:rPr>
          <w:rFonts w:ascii="Arial" w:hAnsi="Arial" w:cs="Arial"/>
          <w:sz w:val="24"/>
          <w:szCs w:val="20"/>
        </w:rPr>
        <w:t>, se acompañará</w:t>
      </w:r>
      <w:r w:rsidR="00F4199E">
        <w:rPr>
          <w:rFonts w:ascii="Arial" w:hAnsi="Arial" w:cs="Arial"/>
          <w:sz w:val="24"/>
          <w:szCs w:val="20"/>
        </w:rPr>
        <w:t xml:space="preserve"> o indicará</w:t>
      </w:r>
      <w:r>
        <w:rPr>
          <w:rFonts w:ascii="Arial" w:hAnsi="Arial" w:cs="Arial"/>
          <w:sz w:val="24"/>
          <w:szCs w:val="20"/>
        </w:rPr>
        <w:t xml:space="preserve"> listado de causas </w:t>
      </w:r>
      <w:r w:rsidR="00737A77">
        <w:rPr>
          <w:rFonts w:ascii="Arial" w:hAnsi="Arial" w:cs="Arial"/>
          <w:sz w:val="24"/>
          <w:szCs w:val="20"/>
        </w:rPr>
        <w:t>(</w:t>
      </w:r>
      <w:r>
        <w:rPr>
          <w:rFonts w:ascii="Arial" w:hAnsi="Arial" w:cs="Arial"/>
          <w:sz w:val="24"/>
          <w:szCs w:val="20"/>
        </w:rPr>
        <w:t xml:space="preserve">acciones de protección – civiles </w:t>
      </w:r>
      <w:r w:rsidR="00737A77">
        <w:rPr>
          <w:rFonts w:ascii="Arial" w:hAnsi="Arial" w:cs="Arial"/>
          <w:sz w:val="24"/>
          <w:szCs w:val="20"/>
        </w:rPr>
        <w:t>y reclamos de ilegalidad)</w:t>
      </w:r>
      <w:r>
        <w:rPr>
          <w:rFonts w:ascii="Arial" w:hAnsi="Arial" w:cs="Arial"/>
          <w:sz w:val="24"/>
          <w:szCs w:val="20"/>
        </w:rPr>
        <w:t xml:space="preserve"> a objeto de que indague el mismo </w:t>
      </w:r>
      <w:r w:rsidR="003A56F5">
        <w:rPr>
          <w:rFonts w:ascii="Arial" w:hAnsi="Arial" w:cs="Arial"/>
          <w:sz w:val="24"/>
          <w:szCs w:val="20"/>
        </w:rPr>
        <w:t>peticionario</w:t>
      </w:r>
      <w:r w:rsidR="00F4199E">
        <w:rPr>
          <w:rFonts w:ascii="Arial" w:hAnsi="Arial" w:cs="Arial"/>
          <w:sz w:val="24"/>
          <w:szCs w:val="20"/>
        </w:rPr>
        <w:t>.</w:t>
      </w:r>
    </w:p>
    <w:p w:rsidR="00F4199E" w:rsidRDefault="003A56F5" w:rsidP="00657A2E">
      <w:pPr>
        <w:spacing w:line="276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Además, se indica que lo anterior será complementado con una tabla </w:t>
      </w:r>
      <w:r w:rsidR="00737A77">
        <w:rPr>
          <w:rFonts w:ascii="Arial" w:hAnsi="Arial" w:cs="Arial"/>
          <w:sz w:val="24"/>
          <w:szCs w:val="20"/>
        </w:rPr>
        <w:t>que referencia</w:t>
      </w:r>
      <w:r w:rsidR="00F4199E">
        <w:rPr>
          <w:rFonts w:ascii="Arial" w:hAnsi="Arial" w:cs="Arial"/>
          <w:sz w:val="24"/>
          <w:szCs w:val="20"/>
        </w:rPr>
        <w:t>rá</w:t>
      </w:r>
      <w:r w:rsidR="00737A77">
        <w:rPr>
          <w:rFonts w:ascii="Arial" w:hAnsi="Arial" w:cs="Arial"/>
          <w:sz w:val="24"/>
          <w:szCs w:val="20"/>
        </w:rPr>
        <w:t xml:space="preserve">: </w:t>
      </w:r>
      <w:r>
        <w:rPr>
          <w:rFonts w:ascii="Arial" w:hAnsi="Arial" w:cs="Arial"/>
          <w:sz w:val="24"/>
          <w:szCs w:val="20"/>
        </w:rPr>
        <w:t>Año –</w:t>
      </w:r>
      <w:r w:rsidR="001713C5">
        <w:rPr>
          <w:rFonts w:ascii="Arial" w:hAnsi="Arial" w:cs="Arial"/>
          <w:sz w:val="24"/>
          <w:szCs w:val="20"/>
        </w:rPr>
        <w:t>Listado y Observ</w:t>
      </w:r>
      <w:r w:rsidR="00F4199E">
        <w:rPr>
          <w:rFonts w:ascii="Arial" w:hAnsi="Arial" w:cs="Arial"/>
          <w:sz w:val="24"/>
          <w:szCs w:val="20"/>
        </w:rPr>
        <w:t>aciones.</w:t>
      </w:r>
    </w:p>
    <w:p w:rsidR="00657A2E" w:rsidRDefault="00F4199E" w:rsidP="00657A2E">
      <w:pPr>
        <w:spacing w:line="276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</w:t>
      </w:r>
      <w:r w:rsidR="001713C5">
        <w:rPr>
          <w:rFonts w:ascii="Arial" w:hAnsi="Arial" w:cs="Arial"/>
          <w:sz w:val="24"/>
          <w:szCs w:val="20"/>
        </w:rPr>
        <w:t xml:space="preserve">n aquellas observaciones </w:t>
      </w:r>
      <w:r>
        <w:rPr>
          <w:rFonts w:ascii="Arial" w:hAnsi="Arial" w:cs="Arial"/>
          <w:sz w:val="24"/>
          <w:szCs w:val="20"/>
        </w:rPr>
        <w:t xml:space="preserve">que se señale: </w:t>
      </w:r>
      <w:r w:rsidR="001713C5">
        <w:rPr>
          <w:rFonts w:ascii="Arial" w:hAnsi="Arial" w:cs="Arial"/>
          <w:sz w:val="24"/>
          <w:szCs w:val="20"/>
        </w:rPr>
        <w:t>“diversas materias</w:t>
      </w:r>
      <w:r w:rsidR="00737A77">
        <w:rPr>
          <w:rFonts w:ascii="Arial" w:hAnsi="Arial" w:cs="Arial"/>
          <w:sz w:val="24"/>
          <w:szCs w:val="20"/>
        </w:rPr>
        <w:t xml:space="preserve"> o diversas causales</w:t>
      </w:r>
      <w:r w:rsidR="001713C5">
        <w:rPr>
          <w:rFonts w:ascii="Arial" w:hAnsi="Arial" w:cs="Arial"/>
          <w:sz w:val="24"/>
          <w:szCs w:val="20"/>
        </w:rPr>
        <w:t>”, el peticionario deberá r</w:t>
      </w:r>
      <w:r>
        <w:rPr>
          <w:rFonts w:ascii="Arial" w:hAnsi="Arial" w:cs="Arial"/>
          <w:sz w:val="24"/>
          <w:szCs w:val="20"/>
        </w:rPr>
        <w:t>evisar a qué materia corresponde.</w:t>
      </w:r>
      <w:r w:rsidR="003A56F5">
        <w:rPr>
          <w:rFonts w:ascii="Arial" w:hAnsi="Arial" w:cs="Arial"/>
          <w:sz w:val="24"/>
          <w:szCs w:val="20"/>
        </w:rPr>
        <w:t xml:space="preserve">  </w:t>
      </w:r>
    </w:p>
    <w:p w:rsidR="001713C5" w:rsidRDefault="001713C5" w:rsidP="00657A2E">
      <w:pPr>
        <w:spacing w:line="276" w:lineRule="auto"/>
        <w:jc w:val="both"/>
        <w:rPr>
          <w:rFonts w:ascii="Arial" w:hAnsi="Arial" w:cs="Arial"/>
          <w:sz w:val="24"/>
          <w:szCs w:val="20"/>
        </w:rPr>
      </w:pPr>
    </w:p>
    <w:p w:rsidR="00657A2E" w:rsidRDefault="003A56F5" w:rsidP="00657A2E">
      <w:pPr>
        <w:spacing w:line="276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Por </w:t>
      </w:r>
      <w:r w:rsidR="00F4199E">
        <w:rPr>
          <w:rFonts w:ascii="Arial" w:hAnsi="Arial" w:cs="Arial"/>
          <w:sz w:val="24"/>
          <w:szCs w:val="20"/>
        </w:rPr>
        <w:t>lo anterior se inserta cuadro:</w:t>
      </w:r>
    </w:p>
    <w:p w:rsidR="00F4199E" w:rsidRDefault="00F4199E" w:rsidP="00657A2E">
      <w:pPr>
        <w:spacing w:line="276" w:lineRule="auto"/>
        <w:jc w:val="both"/>
        <w:rPr>
          <w:rFonts w:ascii="Arial" w:hAnsi="Arial" w:cs="Arial"/>
          <w:sz w:val="24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2835"/>
        <w:gridCol w:w="4297"/>
      </w:tblGrid>
      <w:tr w:rsidR="00657A2E" w:rsidTr="005B4709">
        <w:tc>
          <w:tcPr>
            <w:tcW w:w="1696" w:type="dxa"/>
          </w:tcPr>
          <w:p w:rsidR="00657A2E" w:rsidRPr="00EC6A56" w:rsidRDefault="003A56F5" w:rsidP="003A56F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EC6A56">
              <w:rPr>
                <w:rFonts w:ascii="Arial" w:hAnsi="Arial" w:cs="Arial"/>
                <w:b/>
                <w:sz w:val="24"/>
                <w:szCs w:val="20"/>
              </w:rPr>
              <w:t>AÑO</w:t>
            </w:r>
          </w:p>
        </w:tc>
        <w:tc>
          <w:tcPr>
            <w:tcW w:w="2835" w:type="dxa"/>
          </w:tcPr>
          <w:p w:rsidR="00657A2E" w:rsidRPr="00EC6A56" w:rsidRDefault="003A56F5" w:rsidP="003A56F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EC6A56">
              <w:rPr>
                <w:rFonts w:ascii="Arial" w:hAnsi="Arial" w:cs="Arial"/>
                <w:b/>
                <w:sz w:val="24"/>
                <w:szCs w:val="20"/>
              </w:rPr>
              <w:t>LISTADO</w:t>
            </w:r>
          </w:p>
        </w:tc>
        <w:tc>
          <w:tcPr>
            <w:tcW w:w="4297" w:type="dxa"/>
          </w:tcPr>
          <w:p w:rsidR="00657A2E" w:rsidRPr="00EC6A56" w:rsidRDefault="003A56F5" w:rsidP="003A56F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EC6A56">
              <w:rPr>
                <w:rFonts w:ascii="Arial" w:hAnsi="Arial" w:cs="Arial"/>
                <w:b/>
                <w:sz w:val="24"/>
                <w:szCs w:val="20"/>
              </w:rPr>
              <w:t>OBSERVACIONES</w:t>
            </w:r>
          </w:p>
        </w:tc>
      </w:tr>
      <w:tr w:rsidR="00584E5C" w:rsidTr="005B4709">
        <w:tc>
          <w:tcPr>
            <w:tcW w:w="1696" w:type="dxa"/>
            <w:vAlign w:val="center"/>
          </w:tcPr>
          <w:p w:rsidR="00584E5C" w:rsidRDefault="00584E5C" w:rsidP="00EC6A5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2013</w:t>
            </w:r>
          </w:p>
        </w:tc>
        <w:tc>
          <w:tcPr>
            <w:tcW w:w="2835" w:type="dxa"/>
            <w:vMerge w:val="restart"/>
            <w:vAlign w:val="center"/>
          </w:tcPr>
          <w:p w:rsidR="00584E5C" w:rsidRDefault="00584E5C" w:rsidP="00EC6A5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Se acompaña 1 – civiles</w:t>
            </w:r>
          </w:p>
          <w:p w:rsidR="00584E5C" w:rsidRDefault="00584E5C" w:rsidP="00EC6A5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bookmarkStart w:id="0" w:name="_GoBack"/>
            <w:bookmarkEnd w:id="0"/>
          </w:p>
        </w:tc>
        <w:tc>
          <w:tcPr>
            <w:tcW w:w="4297" w:type="dxa"/>
            <w:vAlign w:val="center"/>
          </w:tcPr>
          <w:p w:rsidR="00584E5C" w:rsidRDefault="00584E5C" w:rsidP="00657A2E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  <w:p w:rsidR="00584E5C" w:rsidRDefault="00584E5C" w:rsidP="00657A2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 xml:space="preserve">Se registran sólo causas civiles – </w:t>
            </w:r>
            <w:r w:rsidRPr="001E35B3">
              <w:rPr>
                <w:rFonts w:ascii="Arial" w:hAnsi="Arial" w:cs="Arial"/>
                <w:b/>
                <w:sz w:val="24"/>
                <w:szCs w:val="20"/>
              </w:rPr>
              <w:t>diversas materias</w:t>
            </w:r>
          </w:p>
          <w:p w:rsidR="00584E5C" w:rsidRDefault="00584E5C" w:rsidP="00657A2E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584E5C" w:rsidTr="005B4709">
        <w:tc>
          <w:tcPr>
            <w:tcW w:w="1696" w:type="dxa"/>
            <w:vAlign w:val="center"/>
          </w:tcPr>
          <w:p w:rsidR="00584E5C" w:rsidRDefault="00584E5C" w:rsidP="00EC6A5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2014</w:t>
            </w:r>
          </w:p>
        </w:tc>
        <w:tc>
          <w:tcPr>
            <w:tcW w:w="2835" w:type="dxa"/>
            <w:vMerge/>
            <w:vAlign w:val="center"/>
          </w:tcPr>
          <w:p w:rsidR="00584E5C" w:rsidRDefault="00584E5C" w:rsidP="00EC6A5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4297" w:type="dxa"/>
            <w:vAlign w:val="center"/>
          </w:tcPr>
          <w:p w:rsidR="00584E5C" w:rsidRDefault="00584E5C" w:rsidP="003A56F5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  <w:p w:rsidR="00584E5C" w:rsidRDefault="00584E5C" w:rsidP="003A56F5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 xml:space="preserve">Se registran sólo causas civiles – </w:t>
            </w:r>
            <w:r w:rsidRPr="001E35B3">
              <w:rPr>
                <w:rFonts w:ascii="Arial" w:hAnsi="Arial" w:cs="Arial"/>
                <w:b/>
                <w:sz w:val="24"/>
                <w:szCs w:val="20"/>
              </w:rPr>
              <w:t>diversas materias</w:t>
            </w:r>
            <w:r>
              <w:rPr>
                <w:rFonts w:ascii="Arial" w:hAnsi="Arial" w:cs="Arial"/>
                <w:sz w:val="24"/>
                <w:szCs w:val="20"/>
              </w:rPr>
              <w:t>.</w:t>
            </w:r>
          </w:p>
          <w:p w:rsidR="00584E5C" w:rsidRDefault="00584E5C" w:rsidP="003A56F5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3A56F5" w:rsidTr="005B4709">
        <w:tc>
          <w:tcPr>
            <w:tcW w:w="1696" w:type="dxa"/>
            <w:vAlign w:val="center"/>
          </w:tcPr>
          <w:p w:rsidR="003A56F5" w:rsidRDefault="00EC6A56" w:rsidP="00EC6A5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2015</w:t>
            </w:r>
          </w:p>
        </w:tc>
        <w:tc>
          <w:tcPr>
            <w:tcW w:w="2835" w:type="dxa"/>
            <w:vAlign w:val="center"/>
          </w:tcPr>
          <w:p w:rsidR="003A56F5" w:rsidRDefault="00F3290E" w:rsidP="00EC6A5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Se acompaña 1 – civiles</w:t>
            </w:r>
          </w:p>
        </w:tc>
        <w:tc>
          <w:tcPr>
            <w:tcW w:w="4297" w:type="dxa"/>
            <w:vAlign w:val="center"/>
          </w:tcPr>
          <w:p w:rsidR="00F3290E" w:rsidRDefault="00F3290E" w:rsidP="00F3290E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  <w:p w:rsidR="00F3290E" w:rsidRDefault="00F3290E" w:rsidP="00F3290E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 xml:space="preserve">Se registran sólo causas civiles – </w:t>
            </w:r>
            <w:r w:rsidRPr="001E35B3">
              <w:rPr>
                <w:rFonts w:ascii="Arial" w:hAnsi="Arial" w:cs="Arial"/>
                <w:b/>
                <w:sz w:val="24"/>
                <w:szCs w:val="20"/>
              </w:rPr>
              <w:t>diversas materias</w:t>
            </w:r>
            <w:r>
              <w:rPr>
                <w:rFonts w:ascii="Arial" w:hAnsi="Arial" w:cs="Arial"/>
                <w:sz w:val="24"/>
                <w:szCs w:val="20"/>
              </w:rPr>
              <w:t>.</w:t>
            </w:r>
          </w:p>
          <w:p w:rsidR="00737A77" w:rsidRDefault="00737A77" w:rsidP="001713C5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3A56F5" w:rsidTr="005B4709">
        <w:tc>
          <w:tcPr>
            <w:tcW w:w="1696" w:type="dxa"/>
            <w:vAlign w:val="center"/>
          </w:tcPr>
          <w:p w:rsidR="003A56F5" w:rsidRDefault="00EC6A56" w:rsidP="00EC6A5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2016</w:t>
            </w:r>
          </w:p>
        </w:tc>
        <w:tc>
          <w:tcPr>
            <w:tcW w:w="2835" w:type="dxa"/>
            <w:vAlign w:val="center"/>
          </w:tcPr>
          <w:p w:rsidR="003A56F5" w:rsidRDefault="001713C5" w:rsidP="00EC6A5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Se acompaña 1</w:t>
            </w:r>
            <w:r w:rsidR="001E35B3">
              <w:rPr>
                <w:rFonts w:ascii="Arial" w:hAnsi="Arial" w:cs="Arial"/>
                <w:sz w:val="24"/>
                <w:szCs w:val="20"/>
              </w:rPr>
              <w:t>-civiles</w:t>
            </w:r>
          </w:p>
        </w:tc>
        <w:tc>
          <w:tcPr>
            <w:tcW w:w="4297" w:type="dxa"/>
            <w:vAlign w:val="center"/>
          </w:tcPr>
          <w:p w:rsidR="00737A77" w:rsidRDefault="00737A77" w:rsidP="003A56F5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  <w:p w:rsidR="003A56F5" w:rsidRDefault="001713C5" w:rsidP="003A56F5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 xml:space="preserve">Sólo causas civiles – </w:t>
            </w:r>
            <w:r w:rsidRPr="001E35B3">
              <w:rPr>
                <w:rFonts w:ascii="Arial" w:hAnsi="Arial" w:cs="Arial"/>
                <w:b/>
                <w:sz w:val="24"/>
                <w:szCs w:val="20"/>
              </w:rPr>
              <w:t>diversas materias</w:t>
            </w:r>
            <w:r>
              <w:rPr>
                <w:rFonts w:ascii="Arial" w:hAnsi="Arial" w:cs="Arial"/>
                <w:sz w:val="24"/>
                <w:szCs w:val="20"/>
              </w:rPr>
              <w:t>.</w:t>
            </w:r>
          </w:p>
          <w:p w:rsidR="00737A77" w:rsidRDefault="00737A77" w:rsidP="003A56F5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F3290E" w:rsidTr="005B4709">
        <w:tc>
          <w:tcPr>
            <w:tcW w:w="1696" w:type="dxa"/>
            <w:vAlign w:val="center"/>
          </w:tcPr>
          <w:p w:rsidR="00F3290E" w:rsidRDefault="00F3290E" w:rsidP="00F3290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2017</w:t>
            </w:r>
          </w:p>
        </w:tc>
        <w:tc>
          <w:tcPr>
            <w:tcW w:w="2835" w:type="dxa"/>
            <w:vAlign w:val="center"/>
          </w:tcPr>
          <w:p w:rsidR="00F3290E" w:rsidRDefault="00F3290E" w:rsidP="00F3290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Se acompaña 1-civiles</w:t>
            </w:r>
          </w:p>
        </w:tc>
        <w:tc>
          <w:tcPr>
            <w:tcW w:w="4297" w:type="dxa"/>
            <w:vAlign w:val="center"/>
          </w:tcPr>
          <w:p w:rsidR="00F3290E" w:rsidRDefault="00F3290E" w:rsidP="00F3290E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  <w:p w:rsidR="00F3290E" w:rsidRDefault="00F3290E" w:rsidP="00F3290E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 xml:space="preserve">Sólo causas civiles – </w:t>
            </w:r>
            <w:r w:rsidRPr="001E35B3">
              <w:rPr>
                <w:rFonts w:ascii="Arial" w:hAnsi="Arial" w:cs="Arial"/>
                <w:b/>
                <w:sz w:val="24"/>
                <w:szCs w:val="20"/>
              </w:rPr>
              <w:t>diversas materias</w:t>
            </w:r>
            <w:r>
              <w:rPr>
                <w:rFonts w:ascii="Arial" w:hAnsi="Arial" w:cs="Arial"/>
                <w:sz w:val="24"/>
                <w:szCs w:val="20"/>
              </w:rPr>
              <w:t>.</w:t>
            </w:r>
          </w:p>
          <w:p w:rsidR="00F3290E" w:rsidRDefault="00F3290E" w:rsidP="00F3290E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1E35B3" w:rsidTr="005B4709">
        <w:tc>
          <w:tcPr>
            <w:tcW w:w="1696" w:type="dxa"/>
            <w:vAlign w:val="center"/>
          </w:tcPr>
          <w:p w:rsidR="001E35B3" w:rsidRDefault="001E35B3" w:rsidP="001E35B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2018</w:t>
            </w:r>
          </w:p>
        </w:tc>
        <w:tc>
          <w:tcPr>
            <w:tcW w:w="2835" w:type="dxa"/>
            <w:vAlign w:val="center"/>
          </w:tcPr>
          <w:p w:rsidR="001E35B3" w:rsidRDefault="001E35B3" w:rsidP="001E35B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-</w:t>
            </w:r>
          </w:p>
        </w:tc>
        <w:tc>
          <w:tcPr>
            <w:tcW w:w="4297" w:type="dxa"/>
            <w:vAlign w:val="center"/>
          </w:tcPr>
          <w:p w:rsidR="00737A77" w:rsidRDefault="00737A77" w:rsidP="001E35B3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  <w:p w:rsidR="001E35B3" w:rsidRDefault="001E35B3" w:rsidP="001E35B3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 xml:space="preserve">No </w:t>
            </w:r>
            <w:r w:rsidR="000B4869">
              <w:rPr>
                <w:rFonts w:ascii="Arial" w:hAnsi="Arial" w:cs="Arial"/>
                <w:sz w:val="24"/>
                <w:szCs w:val="20"/>
              </w:rPr>
              <w:t>se registran</w:t>
            </w:r>
            <w:r>
              <w:rPr>
                <w:rFonts w:ascii="Arial" w:hAnsi="Arial" w:cs="Arial"/>
                <w:sz w:val="24"/>
                <w:szCs w:val="20"/>
              </w:rPr>
              <w:t xml:space="preserve"> acciones por la materia consultada.</w:t>
            </w:r>
          </w:p>
          <w:p w:rsidR="00737A77" w:rsidRDefault="00737A77" w:rsidP="001E35B3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1E35B3" w:rsidTr="005B4709">
        <w:tc>
          <w:tcPr>
            <w:tcW w:w="1696" w:type="dxa"/>
            <w:vAlign w:val="center"/>
          </w:tcPr>
          <w:p w:rsidR="001E35B3" w:rsidRDefault="001E35B3" w:rsidP="001E35B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2019</w:t>
            </w:r>
          </w:p>
        </w:tc>
        <w:tc>
          <w:tcPr>
            <w:tcW w:w="2835" w:type="dxa"/>
            <w:vAlign w:val="center"/>
          </w:tcPr>
          <w:p w:rsidR="001E35B3" w:rsidRDefault="00B27AD5" w:rsidP="001E35B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-</w:t>
            </w:r>
          </w:p>
          <w:p w:rsidR="000B4869" w:rsidRDefault="000B4869" w:rsidP="001E35B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4297" w:type="dxa"/>
            <w:vAlign w:val="center"/>
          </w:tcPr>
          <w:p w:rsidR="00737A77" w:rsidRDefault="00737A77" w:rsidP="001E35B3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  <w:p w:rsidR="001E35B3" w:rsidRDefault="001E35B3" w:rsidP="001E35B3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Se registra</w:t>
            </w:r>
            <w:r w:rsidR="00B27AD5">
              <w:rPr>
                <w:rFonts w:ascii="Arial" w:hAnsi="Arial" w:cs="Arial"/>
                <w:sz w:val="24"/>
                <w:szCs w:val="20"/>
              </w:rPr>
              <w:t xml:space="preserve"> Contencioso Administrativo - acción</w:t>
            </w:r>
            <w:r>
              <w:rPr>
                <w:rFonts w:ascii="Arial" w:hAnsi="Arial" w:cs="Arial"/>
                <w:sz w:val="24"/>
                <w:szCs w:val="20"/>
              </w:rPr>
              <w:t xml:space="preserve"> de protección </w:t>
            </w:r>
            <w:r w:rsidR="00B27AD5">
              <w:rPr>
                <w:rFonts w:ascii="Arial" w:hAnsi="Arial" w:cs="Arial"/>
                <w:sz w:val="24"/>
                <w:szCs w:val="20"/>
              </w:rPr>
              <w:t xml:space="preserve">-, </w:t>
            </w:r>
            <w:r w:rsidR="00B27AD5" w:rsidRPr="00B27AD5">
              <w:rPr>
                <w:rFonts w:ascii="Arial" w:hAnsi="Arial" w:cs="Arial"/>
                <w:b/>
                <w:sz w:val="24"/>
                <w:szCs w:val="20"/>
              </w:rPr>
              <w:t xml:space="preserve">RIC 69804-2019 ICA </w:t>
            </w:r>
            <w:proofErr w:type="spellStart"/>
            <w:r w:rsidR="00B27AD5" w:rsidRPr="00B27AD5">
              <w:rPr>
                <w:rFonts w:ascii="Arial" w:hAnsi="Arial" w:cs="Arial"/>
                <w:b/>
                <w:sz w:val="24"/>
                <w:szCs w:val="20"/>
              </w:rPr>
              <w:t>Stgo</w:t>
            </w:r>
            <w:proofErr w:type="spellEnd"/>
            <w:r w:rsidR="00B27AD5">
              <w:rPr>
                <w:rFonts w:ascii="Arial" w:hAnsi="Arial" w:cs="Arial"/>
                <w:sz w:val="24"/>
                <w:szCs w:val="20"/>
              </w:rPr>
              <w:t>.</w:t>
            </w:r>
          </w:p>
          <w:p w:rsidR="001E35B3" w:rsidRDefault="001E35B3" w:rsidP="001E35B3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  <w:p w:rsidR="001E35B3" w:rsidRDefault="001E35B3" w:rsidP="001E35B3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S</w:t>
            </w:r>
            <w:r w:rsidR="00A76EA8">
              <w:rPr>
                <w:rFonts w:ascii="Arial" w:hAnsi="Arial" w:cs="Arial"/>
                <w:sz w:val="24"/>
                <w:szCs w:val="20"/>
              </w:rPr>
              <w:t>ólo s</w:t>
            </w:r>
            <w:r>
              <w:rPr>
                <w:rFonts w:ascii="Arial" w:hAnsi="Arial" w:cs="Arial"/>
                <w:sz w:val="24"/>
                <w:szCs w:val="20"/>
              </w:rPr>
              <w:t>e identifica causa</w:t>
            </w:r>
            <w:r w:rsidR="00A76EA8">
              <w:rPr>
                <w:rFonts w:ascii="Arial" w:hAnsi="Arial" w:cs="Arial"/>
                <w:sz w:val="24"/>
                <w:szCs w:val="20"/>
              </w:rPr>
              <w:t xml:space="preserve"> civil </w:t>
            </w:r>
            <w:r>
              <w:rPr>
                <w:rFonts w:ascii="Arial" w:hAnsi="Arial" w:cs="Arial"/>
                <w:sz w:val="24"/>
                <w:szCs w:val="20"/>
              </w:rPr>
              <w:t>por Prescripción en el pago de patente comercial – ROL: C - 30374-2019</w:t>
            </w:r>
            <w:r w:rsidR="00737A77">
              <w:rPr>
                <w:rFonts w:ascii="Arial" w:hAnsi="Arial" w:cs="Arial"/>
                <w:sz w:val="24"/>
                <w:szCs w:val="20"/>
              </w:rPr>
              <w:t>, 17° Juzgado Civil.</w:t>
            </w:r>
          </w:p>
          <w:p w:rsidR="005B4709" w:rsidRDefault="005B4709" w:rsidP="001E35B3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  <w:p w:rsidR="00737A77" w:rsidRDefault="00737A77" w:rsidP="001E35B3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210054" w:rsidTr="005B4709">
        <w:tc>
          <w:tcPr>
            <w:tcW w:w="1696" w:type="dxa"/>
            <w:vAlign w:val="center"/>
          </w:tcPr>
          <w:p w:rsidR="00210054" w:rsidRDefault="00210054" w:rsidP="002100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lastRenderedPageBreak/>
              <w:t>2020</w:t>
            </w:r>
          </w:p>
        </w:tc>
        <w:tc>
          <w:tcPr>
            <w:tcW w:w="2835" w:type="dxa"/>
            <w:vAlign w:val="center"/>
          </w:tcPr>
          <w:p w:rsidR="00210054" w:rsidRDefault="00210054" w:rsidP="002100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-</w:t>
            </w:r>
          </w:p>
        </w:tc>
        <w:tc>
          <w:tcPr>
            <w:tcW w:w="4297" w:type="dxa"/>
            <w:vAlign w:val="center"/>
          </w:tcPr>
          <w:p w:rsidR="00737A77" w:rsidRDefault="00737A77" w:rsidP="002100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  <w:p w:rsidR="00210054" w:rsidRDefault="00210054" w:rsidP="002100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No hubo acciones por la materia consultada.</w:t>
            </w:r>
          </w:p>
          <w:p w:rsidR="00737A77" w:rsidRDefault="00737A77" w:rsidP="002100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210054" w:rsidTr="005B4709">
        <w:tc>
          <w:tcPr>
            <w:tcW w:w="1696" w:type="dxa"/>
            <w:vAlign w:val="center"/>
          </w:tcPr>
          <w:p w:rsidR="00210054" w:rsidRDefault="00210054" w:rsidP="002100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2021</w:t>
            </w:r>
          </w:p>
        </w:tc>
        <w:tc>
          <w:tcPr>
            <w:tcW w:w="2835" w:type="dxa"/>
            <w:vAlign w:val="center"/>
          </w:tcPr>
          <w:p w:rsidR="00210054" w:rsidRDefault="00737A77" w:rsidP="002100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-</w:t>
            </w:r>
          </w:p>
        </w:tc>
        <w:tc>
          <w:tcPr>
            <w:tcW w:w="4297" w:type="dxa"/>
            <w:vAlign w:val="center"/>
          </w:tcPr>
          <w:p w:rsidR="00737A77" w:rsidRDefault="00737A77" w:rsidP="002100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  <w:p w:rsidR="00210054" w:rsidRDefault="00B27AD5" w:rsidP="00B27AD5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Se registra Contencioso Administrativo</w:t>
            </w:r>
            <w:r w:rsidR="00737A77">
              <w:rPr>
                <w:rFonts w:ascii="Arial" w:hAnsi="Arial" w:cs="Arial"/>
                <w:sz w:val="24"/>
                <w:szCs w:val="20"/>
              </w:rPr>
              <w:t xml:space="preserve"> </w:t>
            </w:r>
            <w:r>
              <w:rPr>
                <w:rFonts w:ascii="Arial" w:hAnsi="Arial" w:cs="Arial"/>
                <w:sz w:val="24"/>
                <w:szCs w:val="20"/>
              </w:rPr>
              <w:t>- acción de protección -</w:t>
            </w:r>
            <w:r w:rsidR="00737A77">
              <w:rPr>
                <w:rFonts w:ascii="Arial" w:hAnsi="Arial" w:cs="Arial"/>
                <w:sz w:val="24"/>
                <w:szCs w:val="20"/>
              </w:rPr>
              <w:t xml:space="preserve">por patente de alcohol </w:t>
            </w:r>
            <w:proofErr w:type="spellStart"/>
            <w:r w:rsidR="00737A77">
              <w:rPr>
                <w:rFonts w:ascii="Arial" w:hAnsi="Arial" w:cs="Arial"/>
                <w:sz w:val="24"/>
                <w:szCs w:val="20"/>
              </w:rPr>
              <w:t>Ric</w:t>
            </w:r>
            <w:proofErr w:type="spellEnd"/>
            <w:r w:rsidR="00737A77">
              <w:rPr>
                <w:rFonts w:ascii="Arial" w:hAnsi="Arial" w:cs="Arial"/>
                <w:sz w:val="24"/>
                <w:szCs w:val="20"/>
              </w:rPr>
              <w:t xml:space="preserve"> N°: </w:t>
            </w:r>
            <w:r w:rsidR="00737A77" w:rsidRPr="00737A77">
              <w:rPr>
                <w:rFonts w:ascii="Arial" w:hAnsi="Arial" w:cs="Arial"/>
                <w:sz w:val="24"/>
                <w:szCs w:val="20"/>
              </w:rPr>
              <w:t>40028-2021</w:t>
            </w:r>
            <w:r w:rsidR="00737A77">
              <w:rPr>
                <w:rFonts w:ascii="Arial" w:hAnsi="Arial" w:cs="Arial"/>
                <w:sz w:val="24"/>
                <w:szCs w:val="20"/>
              </w:rPr>
              <w:t xml:space="preserve"> – ICA </w:t>
            </w:r>
            <w:proofErr w:type="spellStart"/>
            <w:r w:rsidR="00737A77">
              <w:rPr>
                <w:rFonts w:ascii="Arial" w:hAnsi="Arial" w:cs="Arial"/>
                <w:sz w:val="24"/>
                <w:szCs w:val="20"/>
              </w:rPr>
              <w:t>Stgo</w:t>
            </w:r>
            <w:proofErr w:type="spellEnd"/>
            <w:r w:rsidR="00737A77">
              <w:rPr>
                <w:rFonts w:ascii="Arial" w:hAnsi="Arial" w:cs="Arial"/>
                <w:sz w:val="24"/>
                <w:szCs w:val="20"/>
              </w:rPr>
              <w:t>.</w:t>
            </w:r>
          </w:p>
          <w:p w:rsidR="00737A77" w:rsidRDefault="00737A77" w:rsidP="002100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210054" w:rsidTr="005B4709">
        <w:tc>
          <w:tcPr>
            <w:tcW w:w="1696" w:type="dxa"/>
            <w:vAlign w:val="center"/>
          </w:tcPr>
          <w:p w:rsidR="00210054" w:rsidRDefault="00210054" w:rsidP="002100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2022</w:t>
            </w:r>
          </w:p>
        </w:tc>
        <w:tc>
          <w:tcPr>
            <w:tcW w:w="2835" w:type="dxa"/>
            <w:vAlign w:val="center"/>
          </w:tcPr>
          <w:p w:rsidR="00210054" w:rsidRDefault="00AC7F05" w:rsidP="002100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-</w:t>
            </w:r>
          </w:p>
        </w:tc>
        <w:tc>
          <w:tcPr>
            <w:tcW w:w="4297" w:type="dxa"/>
            <w:vAlign w:val="center"/>
          </w:tcPr>
          <w:p w:rsidR="00AC7F05" w:rsidRDefault="00AC7F05" w:rsidP="002100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  <w:p w:rsidR="00AC7F05" w:rsidRDefault="00B27AD5" w:rsidP="002100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S</w:t>
            </w:r>
            <w:r w:rsidR="00E821B4">
              <w:rPr>
                <w:rFonts w:ascii="Arial" w:hAnsi="Arial" w:cs="Arial"/>
                <w:sz w:val="24"/>
                <w:szCs w:val="20"/>
              </w:rPr>
              <w:t>e</w:t>
            </w:r>
            <w:r w:rsidR="00AC7F05">
              <w:rPr>
                <w:rFonts w:ascii="Arial" w:hAnsi="Arial" w:cs="Arial"/>
                <w:sz w:val="24"/>
                <w:szCs w:val="20"/>
              </w:rPr>
              <w:t xml:space="preserve"> registran</w:t>
            </w:r>
            <w:r>
              <w:rPr>
                <w:rFonts w:ascii="Arial" w:hAnsi="Arial" w:cs="Arial"/>
                <w:sz w:val="24"/>
                <w:szCs w:val="20"/>
              </w:rPr>
              <w:t xml:space="preserve"> Contenciosos Administrativos - </w:t>
            </w:r>
            <w:r w:rsidR="00AC7F05">
              <w:rPr>
                <w:rFonts w:ascii="Arial" w:hAnsi="Arial" w:cs="Arial"/>
                <w:sz w:val="24"/>
                <w:szCs w:val="20"/>
              </w:rPr>
              <w:t xml:space="preserve">acciones de protección </w:t>
            </w:r>
            <w:r>
              <w:rPr>
                <w:rFonts w:ascii="Arial" w:hAnsi="Arial" w:cs="Arial"/>
                <w:sz w:val="24"/>
                <w:szCs w:val="20"/>
              </w:rPr>
              <w:t xml:space="preserve">- </w:t>
            </w:r>
            <w:r w:rsidR="00AC7F05">
              <w:rPr>
                <w:rFonts w:ascii="Arial" w:hAnsi="Arial" w:cs="Arial"/>
                <w:sz w:val="24"/>
                <w:szCs w:val="20"/>
              </w:rPr>
              <w:t>por patentes de alcoholes</w:t>
            </w:r>
            <w:r w:rsidR="00E821B4">
              <w:rPr>
                <w:rFonts w:ascii="Arial" w:hAnsi="Arial" w:cs="Arial"/>
                <w:sz w:val="24"/>
                <w:szCs w:val="20"/>
              </w:rPr>
              <w:t xml:space="preserve"> ante la ICA </w:t>
            </w:r>
            <w:proofErr w:type="spellStart"/>
            <w:r w:rsidR="00E821B4">
              <w:rPr>
                <w:rFonts w:ascii="Arial" w:hAnsi="Arial" w:cs="Arial"/>
                <w:sz w:val="24"/>
                <w:szCs w:val="20"/>
              </w:rPr>
              <w:t>Stgo</w:t>
            </w:r>
            <w:proofErr w:type="spellEnd"/>
            <w:r w:rsidR="00F4199E">
              <w:rPr>
                <w:rFonts w:ascii="Arial" w:hAnsi="Arial" w:cs="Arial"/>
                <w:sz w:val="24"/>
                <w:szCs w:val="20"/>
              </w:rPr>
              <w:t xml:space="preserve">, RIC </w:t>
            </w:r>
            <w:proofErr w:type="spellStart"/>
            <w:r w:rsidR="00F4199E">
              <w:rPr>
                <w:rFonts w:ascii="Arial" w:hAnsi="Arial" w:cs="Arial"/>
                <w:sz w:val="24"/>
                <w:szCs w:val="20"/>
              </w:rPr>
              <w:t>N°s</w:t>
            </w:r>
            <w:proofErr w:type="spellEnd"/>
            <w:r w:rsidR="00F4199E">
              <w:rPr>
                <w:rFonts w:ascii="Arial" w:hAnsi="Arial" w:cs="Arial"/>
                <w:sz w:val="24"/>
                <w:szCs w:val="20"/>
              </w:rPr>
              <w:t>:</w:t>
            </w:r>
          </w:p>
          <w:p w:rsidR="00AC7F05" w:rsidRDefault="00AC7F05" w:rsidP="002100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  <w:p w:rsidR="00AC7F05" w:rsidRPr="00AC7F05" w:rsidRDefault="00AC7F05" w:rsidP="00AC7F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  <w:r w:rsidRPr="00AC7F05">
              <w:rPr>
                <w:rFonts w:ascii="Arial" w:hAnsi="Arial" w:cs="Arial"/>
                <w:sz w:val="24"/>
                <w:szCs w:val="20"/>
              </w:rPr>
              <w:t>91676-2022</w:t>
            </w:r>
          </w:p>
          <w:p w:rsidR="00AC7F05" w:rsidRPr="00AC7F05" w:rsidRDefault="00AC7F05" w:rsidP="00AC7F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  <w:r w:rsidRPr="00AC7F05">
              <w:rPr>
                <w:rFonts w:ascii="Arial" w:hAnsi="Arial" w:cs="Arial"/>
                <w:sz w:val="24"/>
                <w:szCs w:val="20"/>
              </w:rPr>
              <w:t>99784-2022</w:t>
            </w:r>
          </w:p>
          <w:p w:rsidR="00AC7F05" w:rsidRPr="00AC7F05" w:rsidRDefault="00AC7F05" w:rsidP="00AC7F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  <w:r w:rsidRPr="00AC7F05">
              <w:rPr>
                <w:rFonts w:ascii="Arial" w:hAnsi="Arial" w:cs="Arial"/>
                <w:sz w:val="24"/>
                <w:szCs w:val="20"/>
              </w:rPr>
              <w:t>141130-2022</w:t>
            </w:r>
          </w:p>
          <w:p w:rsidR="00AC7F05" w:rsidRPr="00AC7F05" w:rsidRDefault="00AC7F05" w:rsidP="00AC7F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  <w:r w:rsidRPr="00AC7F05">
              <w:rPr>
                <w:rFonts w:ascii="Arial" w:hAnsi="Arial" w:cs="Arial"/>
                <w:sz w:val="24"/>
                <w:szCs w:val="20"/>
              </w:rPr>
              <w:t>162072-2022</w:t>
            </w:r>
          </w:p>
          <w:p w:rsidR="00AC7F05" w:rsidRPr="00AC7F05" w:rsidRDefault="00AC7F05" w:rsidP="00AC7F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  <w:r w:rsidRPr="00AC7F05">
              <w:rPr>
                <w:rFonts w:ascii="Arial" w:hAnsi="Arial" w:cs="Arial"/>
                <w:sz w:val="24"/>
                <w:szCs w:val="20"/>
              </w:rPr>
              <w:t>162095-2022</w:t>
            </w:r>
          </w:p>
          <w:p w:rsidR="00AC7F05" w:rsidRPr="00AC7F05" w:rsidRDefault="00AC7F05" w:rsidP="00AC7F05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  <w:r w:rsidRPr="00AC7F05">
              <w:rPr>
                <w:rFonts w:ascii="Arial" w:hAnsi="Arial" w:cs="Arial"/>
                <w:sz w:val="24"/>
                <w:szCs w:val="20"/>
              </w:rPr>
              <w:t>162152-2022</w:t>
            </w:r>
          </w:p>
          <w:p w:rsidR="00AC7F05" w:rsidRDefault="00AC7F05" w:rsidP="002100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210054" w:rsidTr="005B4709">
        <w:tc>
          <w:tcPr>
            <w:tcW w:w="1696" w:type="dxa"/>
            <w:vAlign w:val="center"/>
          </w:tcPr>
          <w:p w:rsidR="00210054" w:rsidRDefault="00210054" w:rsidP="002100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2023</w:t>
            </w:r>
          </w:p>
        </w:tc>
        <w:tc>
          <w:tcPr>
            <w:tcW w:w="2835" w:type="dxa"/>
            <w:vAlign w:val="center"/>
          </w:tcPr>
          <w:p w:rsidR="00210054" w:rsidRDefault="00A76EA8" w:rsidP="002100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-</w:t>
            </w:r>
          </w:p>
        </w:tc>
        <w:tc>
          <w:tcPr>
            <w:tcW w:w="4297" w:type="dxa"/>
            <w:vAlign w:val="center"/>
          </w:tcPr>
          <w:p w:rsidR="00210054" w:rsidRDefault="00210054" w:rsidP="002100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  <w:p w:rsidR="00A76EA8" w:rsidRDefault="00B27AD5" w:rsidP="00A76EA8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S</w:t>
            </w:r>
            <w:r w:rsidR="00A76EA8">
              <w:rPr>
                <w:rFonts w:ascii="Arial" w:hAnsi="Arial" w:cs="Arial"/>
                <w:sz w:val="24"/>
                <w:szCs w:val="20"/>
              </w:rPr>
              <w:t>e identifica acción civil, contencioso administrativo, patente de alcoholes: ROL: C - 15678-2023, 17° Juzgado Civil.</w:t>
            </w:r>
          </w:p>
          <w:p w:rsidR="00F4199E" w:rsidRDefault="00F4199E" w:rsidP="00A76EA8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  <w:p w:rsidR="00A76EA8" w:rsidRDefault="00F4199E" w:rsidP="00A76EA8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 xml:space="preserve">Y, </w:t>
            </w:r>
            <w:r w:rsidR="00B27AD5">
              <w:rPr>
                <w:rFonts w:ascii="Arial" w:hAnsi="Arial" w:cs="Arial"/>
                <w:sz w:val="24"/>
                <w:szCs w:val="20"/>
              </w:rPr>
              <w:t xml:space="preserve">contenciosos administrativos - </w:t>
            </w:r>
            <w:r>
              <w:rPr>
                <w:rFonts w:ascii="Arial" w:hAnsi="Arial" w:cs="Arial"/>
                <w:sz w:val="24"/>
                <w:szCs w:val="20"/>
              </w:rPr>
              <w:t xml:space="preserve">acción de protección </w:t>
            </w:r>
            <w:r w:rsidR="00B27AD5">
              <w:rPr>
                <w:rFonts w:ascii="Arial" w:hAnsi="Arial" w:cs="Arial"/>
                <w:sz w:val="24"/>
                <w:szCs w:val="20"/>
              </w:rPr>
              <w:t xml:space="preserve">- </w:t>
            </w:r>
            <w:r>
              <w:rPr>
                <w:rFonts w:ascii="Arial" w:hAnsi="Arial" w:cs="Arial"/>
                <w:sz w:val="24"/>
                <w:szCs w:val="20"/>
              </w:rPr>
              <w:t xml:space="preserve">ante la ICA </w:t>
            </w:r>
            <w:proofErr w:type="spellStart"/>
            <w:r>
              <w:rPr>
                <w:rFonts w:ascii="Arial" w:hAnsi="Arial" w:cs="Arial"/>
                <w:sz w:val="24"/>
                <w:szCs w:val="20"/>
              </w:rPr>
              <w:t>Stgo</w:t>
            </w:r>
            <w:proofErr w:type="spellEnd"/>
            <w:r>
              <w:rPr>
                <w:rFonts w:ascii="Arial" w:hAnsi="Arial" w:cs="Arial"/>
                <w:sz w:val="24"/>
                <w:szCs w:val="20"/>
              </w:rPr>
              <w:t>, patente de alcohol, RIC: 2476-2023.</w:t>
            </w:r>
          </w:p>
          <w:p w:rsidR="00A76EA8" w:rsidRDefault="00A76EA8" w:rsidP="002100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  <w:p w:rsidR="00A76EA8" w:rsidRDefault="00A76EA8" w:rsidP="002100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</w:tr>
    </w:tbl>
    <w:p w:rsidR="00657A2E" w:rsidRDefault="00657A2E" w:rsidP="00657A2E">
      <w:pPr>
        <w:spacing w:line="276" w:lineRule="auto"/>
        <w:jc w:val="both"/>
        <w:rPr>
          <w:rFonts w:ascii="Arial" w:hAnsi="Arial" w:cs="Arial"/>
          <w:sz w:val="24"/>
          <w:szCs w:val="20"/>
        </w:rPr>
      </w:pPr>
    </w:p>
    <w:p w:rsidR="00AC7F05" w:rsidRDefault="00AC7F05" w:rsidP="005B4709">
      <w:pPr>
        <w:rPr>
          <w:rFonts w:ascii="Arial" w:hAnsi="Arial" w:cs="Arial"/>
          <w:sz w:val="24"/>
          <w:szCs w:val="20"/>
        </w:rPr>
      </w:pPr>
    </w:p>
    <w:sectPr w:rsidR="00AC7F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75A61"/>
    <w:multiLevelType w:val="hybridMultilevel"/>
    <w:tmpl w:val="DA429D22"/>
    <w:lvl w:ilvl="0" w:tplc="AAAC0E58">
      <w:start w:val="1"/>
      <w:numFmt w:val="upperRoman"/>
      <w:lvlText w:val="%1."/>
      <w:lvlJc w:val="right"/>
      <w:pPr>
        <w:ind w:left="720" w:hanging="360"/>
      </w:pPr>
      <w:rPr>
        <w:rFonts w:hint="default"/>
        <w:i w:val="0"/>
        <w:sz w:val="2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C8D"/>
    <w:rsid w:val="00003C7C"/>
    <w:rsid w:val="00094BBD"/>
    <w:rsid w:val="000B4869"/>
    <w:rsid w:val="000D57FB"/>
    <w:rsid w:val="000F197E"/>
    <w:rsid w:val="00142937"/>
    <w:rsid w:val="001713C5"/>
    <w:rsid w:val="00180038"/>
    <w:rsid w:val="001D5A51"/>
    <w:rsid w:val="001E35B3"/>
    <w:rsid w:val="00210054"/>
    <w:rsid w:val="002A6635"/>
    <w:rsid w:val="003A56F5"/>
    <w:rsid w:val="003D3C8D"/>
    <w:rsid w:val="0054222F"/>
    <w:rsid w:val="00554855"/>
    <w:rsid w:val="00584E5C"/>
    <w:rsid w:val="005B4709"/>
    <w:rsid w:val="00614FEE"/>
    <w:rsid w:val="00657A2E"/>
    <w:rsid w:val="00737A77"/>
    <w:rsid w:val="008F7647"/>
    <w:rsid w:val="00965D17"/>
    <w:rsid w:val="009C18FD"/>
    <w:rsid w:val="00A76EA8"/>
    <w:rsid w:val="00A84FA2"/>
    <w:rsid w:val="00AC7F05"/>
    <w:rsid w:val="00B27AD5"/>
    <w:rsid w:val="00B65697"/>
    <w:rsid w:val="00CD607D"/>
    <w:rsid w:val="00E821B4"/>
    <w:rsid w:val="00EC6A56"/>
    <w:rsid w:val="00F3290E"/>
    <w:rsid w:val="00F4199E"/>
    <w:rsid w:val="00F9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DD599-F255-4ACF-89C9-4CA79C39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">
    <w:name w:val="n"/>
    <w:basedOn w:val="Fuentedeprrafopredeter"/>
    <w:rsid w:val="00003C7C"/>
  </w:style>
  <w:style w:type="character" w:styleId="Hipervnculo">
    <w:name w:val="Hyperlink"/>
    <w:basedOn w:val="Fuentedeprrafopredeter"/>
    <w:uiPriority w:val="99"/>
    <w:unhideWhenUsed/>
    <w:rsid w:val="00003C7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F197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semiHidden/>
    <w:unhideWhenUsed/>
    <w:rsid w:val="00657A2E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57A2E"/>
    <w:rPr>
      <w:rFonts w:ascii="Calibri" w:hAnsi="Calibri" w:cs="Calibri"/>
      <w14:ligatures w14:val="standardContextual"/>
    </w:rPr>
  </w:style>
  <w:style w:type="table" w:styleId="Tablaconcuadrcula">
    <w:name w:val="Table Grid"/>
    <w:basedOn w:val="Tablanormal"/>
    <w:uiPriority w:val="39"/>
    <w:rsid w:val="00657A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intenso">
    <w:name w:val="Intense Emphasis"/>
    <w:basedOn w:val="Fuentedeprrafopredeter"/>
    <w:uiPriority w:val="21"/>
    <w:qFormat/>
    <w:rsid w:val="00F4199E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2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0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7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0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0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8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0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8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1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0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19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4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8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3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7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4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0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8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5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2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7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45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4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43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2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70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0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6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7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9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3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2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6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8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7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3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1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0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7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50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5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3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6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8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6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0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5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26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6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2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6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13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8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2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9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2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4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2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4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1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2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9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8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1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8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Cordova</dc:creator>
  <cp:keywords/>
  <dc:description/>
  <cp:lastModifiedBy>Andres Cordova</cp:lastModifiedBy>
  <cp:revision>2</cp:revision>
  <dcterms:created xsi:type="dcterms:W3CDTF">2024-09-10T20:35:00Z</dcterms:created>
  <dcterms:modified xsi:type="dcterms:W3CDTF">2024-09-10T20:35:00Z</dcterms:modified>
</cp:coreProperties>
</file>