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4BB1B880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FA58F2">
        <w:rPr>
          <w:rFonts w:ascii="Times New Roman" w:eastAsia="Times New Roman" w:hAnsi="Times New Roman" w:cs="Times New Roman"/>
          <w:lang w:val="pt-BR" w:eastAsia="es-ES"/>
        </w:rPr>
        <w:t>s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525985E8" w14:textId="6C53537B" w:rsidR="00FA58F2" w:rsidRPr="00FA58F2" w:rsidRDefault="00FA58F2" w:rsidP="00FA58F2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FA58F2">
        <w:rPr>
          <w:rFonts w:ascii="Times New Roman" w:eastAsia="Times New Roman" w:hAnsi="Times New Roman" w:cs="Times New Roman"/>
          <w:lang w:val="es-CL" w:eastAsia="es-ES"/>
        </w:rPr>
        <w:t>MUNICIPALIDAD DE RECOLETA TESORERIA MUNICIPAL</w:t>
      </w:r>
      <w:r w:rsidRPr="00FA58F2">
        <w:rPr>
          <w:rFonts w:ascii="Times New Roman" w:eastAsia="Times New Roman" w:hAnsi="Times New Roman" w:cs="Times New Roman"/>
          <w:lang w:val="es-CL" w:eastAsia="es-ES"/>
        </w:rPr>
        <w:tab/>
      </w:r>
    </w:p>
    <w:p w14:paraId="410905DE" w14:textId="77777777" w:rsidR="00FA58F2" w:rsidRPr="00FA58F2" w:rsidRDefault="00FA58F2" w:rsidP="00FA58F2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FA58F2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FA58F2">
        <w:rPr>
          <w:rFonts w:ascii="Times New Roman" w:eastAsia="Times New Roman" w:hAnsi="Times New Roman" w:cs="Times New Roman"/>
          <w:lang w:val="es-CL" w:eastAsia="es-ES"/>
        </w:rPr>
        <w:tab/>
        <w:t>MU062T0003698</w:t>
      </w:r>
    </w:p>
    <w:p w14:paraId="42140B3D" w14:textId="54F34D9C" w:rsidR="000E1C13" w:rsidRPr="00003900" w:rsidRDefault="00EF1AFB" w:rsidP="00FA58F2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Pr="00003900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6E3F3B2A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861D9E" w:rsidRPr="00F1745D">
              <w:rPr>
                <w:rFonts w:cstheme="minorHAnsi"/>
                <w:sz w:val="20"/>
                <w:szCs w:val="20"/>
              </w:rPr>
              <w:t>MU062T0003</w:t>
            </w:r>
            <w:r w:rsidR="00EF68A7" w:rsidRPr="00F1745D">
              <w:rPr>
                <w:rFonts w:cstheme="minorHAnsi"/>
                <w:sz w:val="20"/>
                <w:szCs w:val="20"/>
              </w:rPr>
              <w:t>6</w:t>
            </w:r>
            <w:r w:rsidR="00BC3D96" w:rsidRPr="00F1745D">
              <w:rPr>
                <w:rFonts w:cstheme="minorHAnsi"/>
                <w:sz w:val="20"/>
                <w:szCs w:val="20"/>
              </w:rPr>
              <w:t>9</w:t>
            </w:r>
            <w:r w:rsidR="00FA58F2">
              <w:rPr>
                <w:rFonts w:cstheme="minorHAnsi"/>
                <w:sz w:val="20"/>
                <w:szCs w:val="20"/>
              </w:rPr>
              <w:t>8</w:t>
            </w:r>
          </w:p>
          <w:p w14:paraId="772414C9" w14:textId="77777777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1790881" w14:textId="518CCF60" w:rsidR="00F1745D" w:rsidRPr="00F1745D" w:rsidRDefault="00FA58F2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i/>
                <w:iCs/>
                <w:color w:val="000000"/>
                <w:sz w:val="20"/>
                <w:szCs w:val="20"/>
                <w:lang w:val="es-CL" w:eastAsia="es-CL"/>
              </w:rPr>
            </w:pPr>
            <w:r w:rsidRPr="00FA58F2">
              <w:rPr>
                <w:rFonts w:cstheme="minorHAnsi"/>
                <w:sz w:val="20"/>
                <w:szCs w:val="20"/>
              </w:rPr>
              <w:t>Solicitud</w:t>
            </w:r>
            <w:r w:rsidRPr="00FA58F2"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A58F2">
              <w:rPr>
                <w:rFonts w:cstheme="minorHAnsi"/>
                <w:sz w:val="20"/>
                <w:szCs w:val="20"/>
              </w:rPr>
              <w:t>SOLICITA RESPALDO DE TRANSFERENCIA ENERO 2024 FONDO DE TERCEROS POR $ 44.526</w:t>
            </w:r>
          </w:p>
          <w:p w14:paraId="3AF31020" w14:textId="19784864" w:rsidR="00F1745D" w:rsidRPr="00F1745D" w:rsidRDefault="00F1745D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7C79DD60" w14:textId="21884267" w:rsidR="00F1745D" w:rsidRDefault="00FA58F2" w:rsidP="00F1745D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FA58F2">
        <w:rPr>
          <w:rFonts w:ascii="Times New Roman" w:hAnsi="Times New Roman" w:cs="Times New Roman"/>
          <w:lang w:val="es-ES_tradnl" w:eastAsia="es-ES"/>
        </w:rPr>
        <w:t xml:space="preserve">Sobre el particular, cumplo en responder, adjuntando correo de Tesorería Municipal de fecha 31 de enero con los respaldos de </w:t>
      </w:r>
      <w:r w:rsidRPr="00FA58F2">
        <w:rPr>
          <w:rFonts w:ascii="Times New Roman" w:hAnsi="Times New Roman" w:cs="Times New Roman"/>
          <w:lang w:val="es-ES_tradnl" w:eastAsia="es-ES"/>
        </w:rPr>
        <w:t>depósito</w:t>
      </w:r>
      <w:r w:rsidRPr="00FA58F2">
        <w:rPr>
          <w:rFonts w:ascii="Times New Roman" w:hAnsi="Times New Roman" w:cs="Times New Roman"/>
          <w:lang w:val="es-ES_tradnl" w:eastAsia="es-ES"/>
        </w:rPr>
        <w:t xml:space="preserve"> a la </w:t>
      </w:r>
      <w:r w:rsidRPr="00FA58F2">
        <w:rPr>
          <w:rFonts w:ascii="Times New Roman" w:hAnsi="Times New Roman" w:cs="Times New Roman"/>
          <w:lang w:val="es-ES_tradnl" w:eastAsia="es-ES"/>
        </w:rPr>
        <w:t>Municipalidad</w:t>
      </w:r>
      <w:r w:rsidRPr="00FA58F2">
        <w:rPr>
          <w:rFonts w:ascii="Times New Roman" w:hAnsi="Times New Roman" w:cs="Times New Roman"/>
          <w:lang w:val="es-ES_tradnl" w:eastAsia="es-ES"/>
        </w:rPr>
        <w:t xml:space="preserve"> de Recoleta.</w:t>
      </w:r>
    </w:p>
    <w:p w14:paraId="52217EB1" w14:textId="69A5DD9B" w:rsidR="00823E61" w:rsidRPr="00441D16" w:rsidRDefault="005B5E75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7F6E516" w14:textId="77777777" w:rsidR="00EB6471" w:rsidRDefault="00EB647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77777777" w:rsidR="00A94823" w:rsidRDefault="00A94823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A94823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MARCELO GAETE HERRERA</w:t>
      </w:r>
    </w:p>
    <w:p w14:paraId="2515FEA5" w14:textId="5C72C8DE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  <w:r w:rsidR="00A94823">
        <w:rPr>
          <w:rFonts w:ascii="Times New Roman" w:eastAsia="Times New Roman" w:hAnsi="Times New Roman" w:cs="Times New Roman"/>
          <w:lang w:val="pt-BR" w:eastAsia="es-ES"/>
        </w:rPr>
        <w:t xml:space="preserve"> (S)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614A66FA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A94823">
        <w:rPr>
          <w:rFonts w:ascii="Calibri" w:eastAsia="Calibri" w:hAnsi="Calibri" w:cs="Times New Roman"/>
          <w:lang w:val="es-ES_tradnl"/>
        </w:rPr>
        <w:t>17</w:t>
      </w:r>
      <w:r w:rsidR="001A68B5">
        <w:rPr>
          <w:rFonts w:ascii="Calibri" w:eastAsia="Calibri" w:hAnsi="Calibri" w:cs="Times New Roman"/>
          <w:lang w:val="es-ES_tradnl"/>
        </w:rPr>
        <w:t xml:space="preserve"> de abril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60BA0"/>
    <w:rsid w:val="00D60E66"/>
    <w:rsid w:val="00D630D2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58F2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2025-04-17T19:28:00Z</cp:lastPrinted>
  <dcterms:created xsi:type="dcterms:W3CDTF">2025-04-17T19:36:00Z</dcterms:created>
  <dcterms:modified xsi:type="dcterms:W3CDTF">2025-04-17T19:36:00Z</dcterms:modified>
</cp:coreProperties>
</file>