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2E20935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00E6A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6F1AB98" w14:textId="77777777" w:rsidR="00800E6A" w:rsidRDefault="00800E6A" w:rsidP="00800E6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00E6A">
        <w:rPr>
          <w:rFonts w:ascii="Times New Roman" w:eastAsia="Times New Roman" w:hAnsi="Times New Roman" w:cs="Times New Roman"/>
          <w:lang w:val="es-CL" w:eastAsia="es-ES"/>
        </w:rPr>
        <w:t xml:space="preserve">Valeria </w:t>
      </w:r>
      <w:proofErr w:type="spellStart"/>
      <w:r w:rsidRPr="00800E6A">
        <w:rPr>
          <w:rFonts w:ascii="Times New Roman" w:eastAsia="Times New Roman" w:hAnsi="Times New Roman" w:cs="Times New Roman"/>
          <w:lang w:val="es-CL" w:eastAsia="es-ES"/>
        </w:rPr>
        <w:t>Pellizzon</w:t>
      </w:r>
      <w:proofErr w:type="spellEnd"/>
      <w:r w:rsidRPr="00800E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2B3F78A" w14:textId="64882B4A" w:rsidR="00800E6A" w:rsidRPr="00800E6A" w:rsidRDefault="00800E6A" w:rsidP="00800E6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00E6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00E6A">
        <w:rPr>
          <w:rFonts w:ascii="Times New Roman" w:eastAsia="Times New Roman" w:hAnsi="Times New Roman" w:cs="Times New Roman"/>
          <w:lang w:val="es-CL" w:eastAsia="es-ES"/>
        </w:rPr>
        <w:tab/>
        <w:t>MU062T0003718</w:t>
      </w:r>
    </w:p>
    <w:p w14:paraId="42140B3D" w14:textId="7B431212" w:rsidR="000E1C13" w:rsidRPr="00277C66" w:rsidRDefault="00EF1AFB" w:rsidP="00800E6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B26B2A3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Pr="00232DBF">
              <w:t>MU062T0003</w:t>
            </w:r>
            <w:r w:rsidR="00F019D5">
              <w:t>7</w:t>
            </w:r>
            <w:r w:rsidR="00800E6A">
              <w:t>18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ADF071E" w:rsidR="00232DBF" w:rsidRPr="00C5153E" w:rsidRDefault="00800E6A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00E6A">
              <w:rPr>
                <w:i/>
                <w:iCs/>
              </w:rPr>
              <w:t>Solicitud</w:t>
            </w:r>
            <w:r w:rsidRPr="00800E6A">
              <w:rPr>
                <w:i/>
                <w:iCs/>
              </w:rPr>
              <w:tab/>
              <w:t>La materia es la constitución de organizaciones sociales sin fines de lucro y los diversos requisitos que exige la Municipalidad, con independencia de los legales.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A5BBA20" w14:textId="68BE18DB" w:rsidR="001750CE" w:rsidRDefault="008507A0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>
        <w:rPr>
          <w:rFonts w:ascii="Times New Roman" w:hAnsi="Times New Roman" w:cs="Times New Roman"/>
          <w:lang w:val="es-ES_tradnl" w:eastAsia="es-ES"/>
        </w:rPr>
        <w:t xml:space="preserve"> lo siguiente</w:t>
      </w:r>
      <w:r w:rsidR="002008E8">
        <w:rPr>
          <w:rFonts w:ascii="Times New Roman" w:hAnsi="Times New Roman" w:cs="Times New Roman"/>
          <w:lang w:val="es-ES_tradnl" w:eastAsia="es-ES"/>
        </w:rPr>
        <w:t xml:space="preserve">, de acuerdo con lo informado por la Dirección de Asesoría Jurídica: </w:t>
      </w:r>
    </w:p>
    <w:p w14:paraId="3FBAA903" w14:textId="7420716F" w:rsidR="00F019D5" w:rsidRPr="00F019D5" w:rsidRDefault="00F019D5" w:rsidP="00F019D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019D5">
        <w:rPr>
          <w:rFonts w:ascii="Times New Roman" w:hAnsi="Times New Roman" w:cs="Times New Roman"/>
          <w:lang w:val="es-ES_tradnl" w:eastAsia="es-ES"/>
        </w:rPr>
        <w:t xml:space="preserve">No </w:t>
      </w:r>
      <w:r>
        <w:rPr>
          <w:rFonts w:ascii="Times New Roman" w:hAnsi="Times New Roman" w:cs="Times New Roman"/>
          <w:lang w:val="es-ES_tradnl" w:eastAsia="es-ES"/>
        </w:rPr>
        <w:t>se ha dictado un acto administrativo sobre el particular.</w:t>
      </w:r>
    </w:p>
    <w:p w14:paraId="755086A0" w14:textId="3181D4D5" w:rsidR="00F019D5" w:rsidRDefault="00800E6A" w:rsidP="00F019D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Cabe señalar que</w:t>
      </w:r>
      <w:r w:rsidR="00F019D5" w:rsidRPr="00F019D5">
        <w:rPr>
          <w:rFonts w:ascii="Times New Roman" w:hAnsi="Times New Roman" w:cs="Times New Roman"/>
          <w:lang w:val="es-ES_tradnl" w:eastAsia="es-ES"/>
        </w:rPr>
        <w:t xml:space="preserve"> </w:t>
      </w:r>
      <w:r>
        <w:rPr>
          <w:rFonts w:ascii="Times New Roman" w:hAnsi="Times New Roman" w:cs="Times New Roman"/>
          <w:lang w:val="es-ES_tradnl" w:eastAsia="es-ES"/>
        </w:rPr>
        <w:t>s</w:t>
      </w:r>
      <w:r w:rsidRPr="00800E6A">
        <w:rPr>
          <w:rFonts w:ascii="Times New Roman" w:hAnsi="Times New Roman" w:cs="Times New Roman"/>
          <w:lang w:val="es-ES_tradnl" w:eastAsia="es-ES"/>
        </w:rPr>
        <w:t xml:space="preserve">e contemplan aquellos </w:t>
      </w:r>
      <w:proofErr w:type="gramStart"/>
      <w:r w:rsidRPr="00800E6A">
        <w:rPr>
          <w:rFonts w:ascii="Times New Roman" w:hAnsi="Times New Roman" w:cs="Times New Roman"/>
          <w:lang w:val="es-ES_tradnl" w:eastAsia="es-ES"/>
        </w:rPr>
        <w:t>requisitos previsto</w:t>
      </w:r>
      <w:proofErr w:type="gramEnd"/>
      <w:r w:rsidRPr="00800E6A">
        <w:rPr>
          <w:rFonts w:ascii="Times New Roman" w:hAnsi="Times New Roman" w:cs="Times New Roman"/>
          <w:lang w:val="es-ES_tradnl" w:eastAsia="es-ES"/>
        </w:rPr>
        <w:t xml:space="preserve"> en la ley N°19.418 que establece normas sobre Juntas de Vecinos y Demás Organizaciones Comunitarias, en concordancia con los previstos en la Ley N°20.500.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55B12F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D570D">
        <w:rPr>
          <w:rFonts w:ascii="Calibri" w:eastAsia="Calibri" w:hAnsi="Calibri" w:cs="Times New Roman"/>
          <w:lang w:val="es-ES_tradnl"/>
        </w:rPr>
        <w:t>2</w:t>
      </w:r>
      <w:r w:rsidR="00F019D5">
        <w:rPr>
          <w:rFonts w:ascii="Calibri" w:eastAsia="Calibri" w:hAnsi="Calibri" w:cs="Times New Roman"/>
          <w:lang w:val="es-ES_tradnl"/>
        </w:rPr>
        <w:t>9</w:t>
      </w:r>
      <w:r w:rsidR="007004FB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2025-01-29T15:18:00Z</cp:lastPrinted>
  <dcterms:created xsi:type="dcterms:W3CDTF">2025-01-29T15:57:00Z</dcterms:created>
  <dcterms:modified xsi:type="dcterms:W3CDTF">2025-01-29T15:57:00Z</dcterms:modified>
</cp:coreProperties>
</file>