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27EBBBC6" w14:textId="77777777" w:rsidR="005D6BE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p>
    <w:p w14:paraId="461ADEC4" w14:textId="77777777" w:rsidR="002B5903" w:rsidRDefault="002B5903" w:rsidP="002B5903">
      <w:pPr>
        <w:spacing w:after="0" w:line="240" w:lineRule="auto"/>
        <w:rPr>
          <w:rFonts w:ascii="Times New Roman" w:eastAsia="Times New Roman" w:hAnsi="Times New Roman" w:cs="Times New Roman"/>
          <w:sz w:val="24"/>
          <w:szCs w:val="24"/>
          <w:lang w:val="es-CL" w:eastAsia="es-ES"/>
        </w:rPr>
      </w:pPr>
      <w:r w:rsidRPr="002B5903">
        <w:rPr>
          <w:rFonts w:ascii="Times New Roman" w:eastAsia="Times New Roman" w:hAnsi="Times New Roman" w:cs="Times New Roman"/>
          <w:sz w:val="24"/>
          <w:szCs w:val="24"/>
          <w:lang w:val="es-CL" w:eastAsia="es-ES"/>
        </w:rPr>
        <w:t>Joaquín Labbé Salazar</w:t>
      </w:r>
      <w:r w:rsidRPr="002B5903">
        <w:rPr>
          <w:rFonts w:ascii="Times New Roman" w:eastAsia="Times New Roman" w:hAnsi="Times New Roman" w:cs="Times New Roman"/>
          <w:sz w:val="24"/>
          <w:szCs w:val="24"/>
          <w:lang w:val="es-CL" w:eastAsia="es-ES"/>
        </w:rPr>
        <w:t xml:space="preserve"> </w:t>
      </w:r>
    </w:p>
    <w:p w14:paraId="517ECCF7" w14:textId="6318B66A" w:rsidR="002B5903" w:rsidRPr="002B5903" w:rsidRDefault="002B5903" w:rsidP="002B5903">
      <w:pPr>
        <w:spacing w:after="0" w:line="240" w:lineRule="auto"/>
        <w:rPr>
          <w:rFonts w:ascii="Times New Roman" w:eastAsia="Times New Roman" w:hAnsi="Times New Roman" w:cs="Times New Roman"/>
          <w:sz w:val="24"/>
          <w:szCs w:val="24"/>
          <w:lang w:val="es-CL" w:eastAsia="es-ES"/>
        </w:rPr>
      </w:pPr>
      <w:r w:rsidRPr="002B5903">
        <w:rPr>
          <w:rFonts w:ascii="Times New Roman" w:eastAsia="Times New Roman" w:hAnsi="Times New Roman" w:cs="Times New Roman"/>
          <w:sz w:val="24"/>
          <w:szCs w:val="24"/>
          <w:lang w:val="es-CL" w:eastAsia="es-ES"/>
        </w:rPr>
        <w:t>Código solicitud</w:t>
      </w:r>
      <w:r w:rsidRPr="002B5903">
        <w:rPr>
          <w:rFonts w:ascii="Times New Roman" w:eastAsia="Times New Roman" w:hAnsi="Times New Roman" w:cs="Times New Roman"/>
          <w:sz w:val="24"/>
          <w:szCs w:val="24"/>
          <w:lang w:val="es-CL" w:eastAsia="es-ES"/>
        </w:rPr>
        <w:tab/>
        <w:t>MU062T0003950</w:t>
      </w:r>
    </w:p>
    <w:p w14:paraId="557466CB" w14:textId="3039FE1C" w:rsidR="00E655EA" w:rsidRPr="00B223FD" w:rsidRDefault="00E655EA" w:rsidP="002B5903">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6D9868CA" w14:textId="77777777" w:rsidR="00E655EA" w:rsidRDefault="00E655EA"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BAC16AE"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sidR="005868C5">
              <w:rPr>
                <w:rFonts w:cstheme="minorHAnsi"/>
                <w:b/>
                <w:bCs/>
                <w:sz w:val="24"/>
                <w:szCs w:val="24"/>
              </w:rPr>
              <w:t>39</w:t>
            </w:r>
            <w:r w:rsidR="005F1D1D">
              <w:rPr>
                <w:rFonts w:cstheme="minorHAnsi"/>
                <w:b/>
                <w:bCs/>
                <w:sz w:val="24"/>
                <w:szCs w:val="24"/>
              </w:rPr>
              <w:t>48</w:t>
            </w:r>
          </w:p>
          <w:p w14:paraId="2F1C5520" w14:textId="682CEB23"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r>
            <w:r w:rsidR="00B63E09">
              <w:rPr>
                <w:rFonts w:cstheme="minorHAnsi"/>
                <w:sz w:val="24"/>
                <w:szCs w:val="24"/>
              </w:rPr>
              <w:t>“</w:t>
            </w:r>
            <w:proofErr w:type="gramStart"/>
            <w:r w:rsidR="002B5903" w:rsidRPr="002B5903">
              <w:rPr>
                <w:rFonts w:cstheme="minorHAnsi"/>
                <w:sz w:val="24"/>
                <w:szCs w:val="24"/>
              </w:rPr>
              <w:t>En virtud a</w:t>
            </w:r>
            <w:proofErr w:type="gramEnd"/>
            <w:r w:rsidR="002B5903" w:rsidRPr="002B5903">
              <w:rPr>
                <w:rFonts w:cstheme="minorHAnsi"/>
                <w:sz w:val="24"/>
                <w:szCs w:val="24"/>
              </w:rPr>
              <w:t xml:space="preserve"> la ley 20.285 solicito copia y/o acceso a todos los contratos, permisos y resoluciones celebrados entre la </w:t>
            </w:r>
            <w:proofErr w:type="spellStart"/>
            <w:r w:rsidR="002B5903" w:rsidRPr="002B5903">
              <w:rPr>
                <w:rFonts w:cstheme="minorHAnsi"/>
                <w:sz w:val="24"/>
                <w:szCs w:val="24"/>
              </w:rPr>
              <w:t>entridad</w:t>
            </w:r>
            <w:proofErr w:type="spellEnd"/>
            <w:r w:rsidR="002B5903" w:rsidRPr="002B5903">
              <w:rPr>
                <w:rFonts w:cstheme="minorHAnsi"/>
                <w:sz w:val="24"/>
                <w:szCs w:val="24"/>
              </w:rPr>
              <w:t xml:space="preserve"> y la empresa POWER GRAPHICS </w:t>
            </w:r>
            <w:proofErr w:type="gramStart"/>
            <w:r w:rsidR="002B5903" w:rsidRPr="002B5903">
              <w:rPr>
                <w:rFonts w:cstheme="minorHAnsi"/>
                <w:sz w:val="24"/>
                <w:szCs w:val="24"/>
              </w:rPr>
              <w:t>S.A ,</w:t>
            </w:r>
            <w:proofErr w:type="gramEnd"/>
            <w:r w:rsidR="002B5903" w:rsidRPr="002B5903">
              <w:rPr>
                <w:rFonts w:cstheme="minorHAnsi"/>
                <w:sz w:val="24"/>
                <w:szCs w:val="24"/>
              </w:rPr>
              <w:t xml:space="preserve"> </w:t>
            </w:r>
            <w:proofErr w:type="spellStart"/>
            <w:r w:rsidR="002B5903" w:rsidRPr="002B5903">
              <w:rPr>
                <w:rFonts w:cstheme="minorHAnsi"/>
                <w:sz w:val="24"/>
                <w:szCs w:val="24"/>
              </w:rPr>
              <w:t>rut</w:t>
            </w:r>
            <w:proofErr w:type="spellEnd"/>
            <w:r w:rsidR="002B5903" w:rsidRPr="002B5903">
              <w:rPr>
                <w:rFonts w:cstheme="minorHAnsi"/>
                <w:sz w:val="24"/>
                <w:szCs w:val="24"/>
              </w:rPr>
              <w:t xml:space="preserve"> 96.693.980 K. Esto desde el primero documento oficial que se celebró hasta la fecha que se realizó la solicitud. </w:t>
            </w:r>
            <w:proofErr w:type="gramStart"/>
            <w:r w:rsidR="002B5903" w:rsidRPr="002B5903">
              <w:rPr>
                <w:rFonts w:cstheme="minorHAnsi"/>
                <w:sz w:val="24"/>
                <w:szCs w:val="24"/>
              </w:rPr>
              <w:t>Recordar</w:t>
            </w:r>
            <w:proofErr w:type="gramEnd"/>
            <w:r w:rsidR="002B5903" w:rsidRPr="002B5903">
              <w:rPr>
                <w:rFonts w:cstheme="minorHAnsi"/>
                <w:sz w:val="24"/>
                <w:szCs w:val="24"/>
              </w:rPr>
              <w:t xml:space="preserve"> </w:t>
            </w:r>
            <w:proofErr w:type="gramStart"/>
            <w:r w:rsidR="002B5903" w:rsidRPr="002B5903">
              <w:rPr>
                <w:rFonts w:cstheme="minorHAnsi"/>
                <w:sz w:val="24"/>
                <w:szCs w:val="24"/>
              </w:rPr>
              <w:t>que</w:t>
            </w:r>
            <w:proofErr w:type="gramEnd"/>
            <w:r w:rsidR="002B5903" w:rsidRPr="002B5903">
              <w:rPr>
                <w:rFonts w:cstheme="minorHAnsi"/>
                <w:sz w:val="24"/>
                <w:szCs w:val="24"/>
              </w:rPr>
              <w:t xml:space="preserve"> bajo el principio de la divisibilidad, conforme a lo que contenga información que puede ser conocida e información que debe denegarse en virtud de causa legal (sea por reserva o pruebas), se dará acceso a la primera y no a la segunda. Además, de ser necesaria la autorización de un tercero para dar acceso a la información requerida, conforme a lo indicado en la Ley anteriormente mencionada y diversos dictámenes del Consejo para la Transparencia, la autoridad podrá denegar el acceso sólo si la oposición del tercero se fundamenta en alguna de las causales expresamente señaladas en el artículo 21 de la Ley 20.285. De ser así, por favor, dar </w:t>
            </w:r>
            <w:proofErr w:type="spellStart"/>
            <w:r w:rsidR="002B5903" w:rsidRPr="002B5903">
              <w:rPr>
                <w:rFonts w:cstheme="minorHAnsi"/>
                <w:sz w:val="24"/>
                <w:szCs w:val="24"/>
              </w:rPr>
              <w:t>incapie</w:t>
            </w:r>
            <w:proofErr w:type="spellEnd"/>
            <w:r w:rsidR="002B5903" w:rsidRPr="002B5903">
              <w:rPr>
                <w:rFonts w:cstheme="minorHAnsi"/>
                <w:sz w:val="24"/>
                <w:szCs w:val="24"/>
              </w:rPr>
              <w:t xml:space="preserve"> tachar sólo ese contenido específico.</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r w:rsidR="002B5903">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7C9752DA" w14:textId="3A79B170" w:rsidR="002B5903" w:rsidRDefault="00E655EA" w:rsidP="002B5903">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responder</w:t>
      </w:r>
      <w:r w:rsidR="002B5903">
        <w:rPr>
          <w:rFonts w:ascii="Times New Roman" w:eastAsia="Times New Roman" w:hAnsi="Times New Roman" w:cs="Times New Roman"/>
          <w:sz w:val="24"/>
          <w:szCs w:val="24"/>
          <w:lang w:val="es-ES_tradnl" w:eastAsia="es-ES"/>
        </w:rPr>
        <w:t xml:space="preserve">, de acuerdo con lo informado por el </w:t>
      </w:r>
      <w:r w:rsidR="002B5903" w:rsidRPr="002B5903">
        <w:rPr>
          <w:rFonts w:ascii="Times New Roman" w:eastAsia="Times New Roman" w:hAnsi="Times New Roman" w:cs="Times New Roman"/>
          <w:sz w:val="24"/>
          <w:szCs w:val="24"/>
          <w:lang w:val="es-ES_tradnl" w:eastAsia="es-ES"/>
        </w:rPr>
        <w:t>Departamento</w:t>
      </w:r>
      <w:r w:rsidR="002B5903">
        <w:rPr>
          <w:rFonts w:ascii="Times New Roman" w:eastAsia="Times New Roman" w:hAnsi="Times New Roman" w:cs="Times New Roman"/>
          <w:sz w:val="24"/>
          <w:szCs w:val="24"/>
          <w:lang w:val="es-ES_tradnl" w:eastAsia="es-ES"/>
        </w:rPr>
        <w:t xml:space="preserve"> de</w:t>
      </w:r>
      <w:r w:rsidR="002B5903" w:rsidRPr="002B5903">
        <w:rPr>
          <w:rFonts w:ascii="Times New Roman" w:eastAsia="Times New Roman" w:hAnsi="Times New Roman" w:cs="Times New Roman"/>
          <w:sz w:val="24"/>
          <w:szCs w:val="24"/>
          <w:lang w:val="es-ES_tradnl" w:eastAsia="es-ES"/>
        </w:rPr>
        <w:t xml:space="preserve"> Patentes </w:t>
      </w:r>
      <w:r w:rsidR="002B5903">
        <w:rPr>
          <w:rFonts w:ascii="Times New Roman" w:eastAsia="Times New Roman" w:hAnsi="Times New Roman" w:cs="Times New Roman"/>
          <w:sz w:val="24"/>
          <w:szCs w:val="24"/>
          <w:lang w:val="es-ES_tradnl" w:eastAsia="es-ES"/>
        </w:rPr>
        <w:t>y</w:t>
      </w:r>
      <w:r w:rsidR="002B5903" w:rsidRPr="002B5903">
        <w:rPr>
          <w:rFonts w:ascii="Times New Roman" w:eastAsia="Times New Roman" w:hAnsi="Times New Roman" w:cs="Times New Roman"/>
          <w:sz w:val="24"/>
          <w:szCs w:val="24"/>
          <w:lang w:val="es-ES_tradnl" w:eastAsia="es-ES"/>
        </w:rPr>
        <w:t xml:space="preserve"> Derechos Municipales </w:t>
      </w:r>
      <w:r w:rsidR="002B5903">
        <w:rPr>
          <w:rFonts w:ascii="Times New Roman" w:eastAsia="Times New Roman" w:hAnsi="Times New Roman" w:cs="Times New Roman"/>
          <w:sz w:val="24"/>
          <w:szCs w:val="24"/>
          <w:lang w:val="es-ES_tradnl" w:eastAsia="es-ES"/>
        </w:rPr>
        <w:t xml:space="preserve">de la </w:t>
      </w:r>
      <w:r w:rsidR="002B5903" w:rsidRPr="002B5903">
        <w:rPr>
          <w:rFonts w:ascii="Times New Roman" w:eastAsia="Times New Roman" w:hAnsi="Times New Roman" w:cs="Times New Roman"/>
          <w:sz w:val="24"/>
          <w:szCs w:val="24"/>
          <w:lang w:val="es-ES_tradnl" w:eastAsia="es-ES"/>
        </w:rPr>
        <w:t xml:space="preserve">Dirección </w:t>
      </w:r>
      <w:r w:rsidR="002B5903">
        <w:rPr>
          <w:rFonts w:ascii="Times New Roman" w:eastAsia="Times New Roman" w:hAnsi="Times New Roman" w:cs="Times New Roman"/>
          <w:sz w:val="24"/>
          <w:szCs w:val="24"/>
          <w:lang w:val="es-ES_tradnl" w:eastAsia="es-ES"/>
        </w:rPr>
        <w:t>d</w:t>
      </w:r>
      <w:r w:rsidR="002B5903" w:rsidRPr="002B5903">
        <w:rPr>
          <w:rFonts w:ascii="Times New Roman" w:eastAsia="Times New Roman" w:hAnsi="Times New Roman" w:cs="Times New Roman"/>
          <w:sz w:val="24"/>
          <w:szCs w:val="24"/>
          <w:lang w:val="es-ES_tradnl" w:eastAsia="es-ES"/>
        </w:rPr>
        <w:t xml:space="preserve">e Rentas Municipales </w:t>
      </w:r>
      <w:r w:rsidR="002B5903" w:rsidRPr="002B5903">
        <w:rPr>
          <w:rFonts w:ascii="Times New Roman" w:eastAsia="Times New Roman" w:hAnsi="Times New Roman" w:cs="Times New Roman"/>
          <w:sz w:val="24"/>
          <w:szCs w:val="24"/>
          <w:lang w:val="es-ES_tradnl" w:eastAsia="es-ES"/>
        </w:rPr>
        <w:t xml:space="preserve">no </w:t>
      </w:r>
      <w:r w:rsidR="002B5903">
        <w:rPr>
          <w:rFonts w:ascii="Times New Roman" w:eastAsia="Times New Roman" w:hAnsi="Times New Roman" w:cs="Times New Roman"/>
          <w:sz w:val="24"/>
          <w:szCs w:val="24"/>
          <w:lang w:val="es-ES_tradnl" w:eastAsia="es-ES"/>
        </w:rPr>
        <w:t xml:space="preserve">hay registro histórico </w:t>
      </w:r>
      <w:r w:rsidR="002B5903" w:rsidRPr="002B5903">
        <w:rPr>
          <w:rFonts w:ascii="Times New Roman" w:eastAsia="Times New Roman" w:hAnsi="Times New Roman" w:cs="Times New Roman"/>
          <w:sz w:val="24"/>
          <w:szCs w:val="24"/>
          <w:lang w:val="es-ES_tradnl" w:eastAsia="es-ES"/>
        </w:rPr>
        <w:t>de permisos u otros a la empresa POWER GRAFICS S.A, RUT: 96.693.980-k.</w:t>
      </w:r>
    </w:p>
    <w:bookmarkEnd w:id="0"/>
    <w:bookmarkEnd w:id="1"/>
    <w:p w14:paraId="52217EB1" w14:textId="72C0FD21" w:rsidR="00823E61" w:rsidRPr="00B223FD" w:rsidRDefault="008B228B" w:rsidP="00327335">
      <w:pPr>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73B48A9F" w14:textId="77777777" w:rsidR="00662904"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EA9D2E4"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B63E09">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B5903"/>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27335"/>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868C5"/>
    <w:rsid w:val="005A052E"/>
    <w:rsid w:val="005A361B"/>
    <w:rsid w:val="005B39B0"/>
    <w:rsid w:val="005B4F07"/>
    <w:rsid w:val="005B5E75"/>
    <w:rsid w:val="005C0B26"/>
    <w:rsid w:val="005C5434"/>
    <w:rsid w:val="005C5B42"/>
    <w:rsid w:val="005D2AE0"/>
    <w:rsid w:val="005D39BC"/>
    <w:rsid w:val="005D6BE7"/>
    <w:rsid w:val="005E1158"/>
    <w:rsid w:val="005E1FDD"/>
    <w:rsid w:val="005E3984"/>
    <w:rsid w:val="005E3C38"/>
    <w:rsid w:val="005E4353"/>
    <w:rsid w:val="005E6ADE"/>
    <w:rsid w:val="005E7774"/>
    <w:rsid w:val="005F1D1D"/>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062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228B"/>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3E09"/>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2026-03-09T15:22:00Z</cp:lastPrinted>
  <dcterms:created xsi:type="dcterms:W3CDTF">2026-03-09T15:55:00Z</dcterms:created>
  <dcterms:modified xsi:type="dcterms:W3CDTF">2026-03-09T15:55:00Z</dcterms:modified>
</cp:coreProperties>
</file>