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797ACD71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</w:t>
      </w:r>
      <w:r w:rsidR="00AC4E06">
        <w:rPr>
          <w:rFonts w:ascii="Times New Roman" w:eastAsia="Times New Roman" w:hAnsi="Times New Roman" w:cs="Times New Roman"/>
          <w:lang w:val="es-CL" w:eastAsia="es-ES"/>
        </w:rPr>
        <w:t>a</w:t>
      </w:r>
      <w:r w:rsidRPr="009E3677">
        <w:rPr>
          <w:rFonts w:ascii="Times New Roman" w:eastAsia="Times New Roman" w:hAnsi="Times New Roman" w:cs="Times New Roman"/>
          <w:lang w:val="es-CL" w:eastAsia="es-ES"/>
        </w:rPr>
        <w:t>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E87C419" w14:textId="77777777" w:rsidR="00AC4E06" w:rsidRDefault="00AC4E06" w:rsidP="00AC4E0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C4E06">
        <w:rPr>
          <w:rFonts w:ascii="Times New Roman" w:eastAsia="Times New Roman" w:hAnsi="Times New Roman" w:cs="Times New Roman"/>
          <w:lang w:val="es-CL" w:eastAsia="es-ES"/>
        </w:rPr>
        <w:t>María José Cofré Lorca</w:t>
      </w:r>
      <w:r w:rsidRPr="00AC4E0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AF052FC" w14:textId="49E05773" w:rsidR="00AC4E06" w:rsidRPr="00AC4E06" w:rsidRDefault="00AC4E06" w:rsidP="00AC4E0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C4E0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C4E06">
        <w:rPr>
          <w:rFonts w:ascii="Times New Roman" w:eastAsia="Times New Roman" w:hAnsi="Times New Roman" w:cs="Times New Roman"/>
          <w:lang w:val="es-CL" w:eastAsia="es-ES"/>
        </w:rPr>
        <w:tab/>
        <w:t>MU062T0004263</w:t>
      </w:r>
    </w:p>
    <w:p w14:paraId="22DF6A93" w14:textId="18F4F479" w:rsidR="009E3677" w:rsidRDefault="009E3677" w:rsidP="0024166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672465E4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AC4E06">
              <w:rPr>
                <w:rFonts w:cstheme="minorHAnsi"/>
                <w:b/>
                <w:bCs/>
              </w:rPr>
              <w:t>4263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774A48F5" w:rsidR="00241660" w:rsidRPr="00B66FC2" w:rsidRDefault="00AC4E06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AC4E06">
              <w:rPr>
                <w:rFonts w:cstheme="minorHAnsi"/>
              </w:rPr>
              <w:t>Solicitud</w:t>
            </w:r>
            <w:r w:rsidRPr="00AC4E06">
              <w:rPr>
                <w:rFonts w:cstheme="minorHAnsi"/>
              </w:rPr>
              <w:tab/>
            </w:r>
            <w:proofErr w:type="spellStart"/>
            <w:proofErr w:type="gramStart"/>
            <w:r w:rsidRPr="00AC4E06">
              <w:rPr>
                <w:rFonts w:cstheme="minorHAnsi"/>
              </w:rPr>
              <w:t>Estimados,Junto</w:t>
            </w:r>
            <w:proofErr w:type="spellEnd"/>
            <w:proofErr w:type="gramEnd"/>
            <w:r w:rsidRPr="00AC4E06">
              <w:rPr>
                <w:rFonts w:cstheme="minorHAnsi"/>
              </w:rPr>
              <w:t xml:space="preserve"> con saludar, en virtud de la Ley N 20.285 sobre Acceso a la Información Pública, solicito información relativa al estado de tramitación del permiso de recepción definitiva (recepción final de obras) del proyecto inmobiliario denominado “Edificio Don Tomás”, ubicado en calle </w:t>
            </w:r>
            <w:proofErr w:type="gramStart"/>
            <w:r w:rsidRPr="00AC4E06">
              <w:rPr>
                <w:rFonts w:cstheme="minorHAnsi"/>
              </w:rPr>
              <w:t>Teniente</w:t>
            </w:r>
            <w:proofErr w:type="gramEnd"/>
            <w:r w:rsidRPr="00AC4E06">
              <w:rPr>
                <w:rFonts w:cstheme="minorHAnsi"/>
              </w:rPr>
              <w:t xml:space="preserve"> Yávar N 1733, comuna de Conchalí, correspondiente a la Inmobiliaria </w:t>
            </w:r>
            <w:proofErr w:type="spellStart"/>
            <w:r w:rsidRPr="00AC4E06">
              <w:rPr>
                <w:rFonts w:cstheme="minorHAnsi"/>
              </w:rPr>
              <w:t>Domilia</w:t>
            </w:r>
            <w:proofErr w:type="spellEnd"/>
            <w:r w:rsidRPr="00AC4E06">
              <w:rPr>
                <w:rFonts w:cstheme="minorHAnsi"/>
              </w:rPr>
              <w:t xml:space="preserve"> Uno </w:t>
            </w:r>
            <w:proofErr w:type="spellStart"/>
            <w:r w:rsidRPr="00AC4E06">
              <w:rPr>
                <w:rFonts w:cstheme="minorHAnsi"/>
              </w:rPr>
              <w:t>SpA</w:t>
            </w:r>
            <w:proofErr w:type="spellEnd"/>
            <w:r w:rsidRPr="00AC4E06">
              <w:rPr>
                <w:rFonts w:cstheme="minorHAnsi"/>
              </w:rPr>
              <w:t xml:space="preserve">. En particular, se solicita conocer: i) El número y fecha de ingreso de la solicitud de recepción definitiva, </w:t>
            </w:r>
            <w:proofErr w:type="spellStart"/>
            <w:r w:rsidRPr="00AC4E06">
              <w:rPr>
                <w:rFonts w:cstheme="minorHAnsi"/>
              </w:rPr>
              <w:t>ii</w:t>
            </w:r>
            <w:proofErr w:type="spellEnd"/>
            <w:r w:rsidRPr="00AC4E06">
              <w:rPr>
                <w:rFonts w:cstheme="minorHAnsi"/>
              </w:rPr>
              <w:t xml:space="preserve">) El estado actual del trámite (en revisión, aprobado, observado, etc.), y </w:t>
            </w:r>
            <w:proofErr w:type="spellStart"/>
            <w:r w:rsidRPr="00AC4E06">
              <w:rPr>
                <w:rFonts w:cstheme="minorHAnsi"/>
              </w:rPr>
              <w:t>iii</w:t>
            </w:r>
            <w:proofErr w:type="spellEnd"/>
            <w:r w:rsidRPr="00AC4E06">
              <w:rPr>
                <w:rFonts w:cstheme="minorHAnsi"/>
              </w:rPr>
              <w:t xml:space="preserve">) Copia de la resolución o certificado de recepción definitiva, en caso de haberse </w:t>
            </w:r>
            <w:proofErr w:type="spellStart"/>
            <w:proofErr w:type="gramStart"/>
            <w:r w:rsidRPr="00AC4E06">
              <w:rPr>
                <w:rFonts w:cstheme="minorHAnsi"/>
              </w:rPr>
              <w:t>otorgado.Esta</w:t>
            </w:r>
            <w:proofErr w:type="spellEnd"/>
            <w:proofErr w:type="gramEnd"/>
            <w:r w:rsidRPr="00AC4E06">
              <w:rPr>
                <w:rFonts w:cstheme="minorHAnsi"/>
              </w:rPr>
              <w:t xml:space="preserve"> información se solicita toda vez que la inmobiliaria no ha proporcionado antecedentes a los compradores respecto del estado del proyecto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2541F63C" w14:textId="52F75AC9" w:rsidR="001723A5" w:rsidRDefault="00A5420F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>Sobre el particular, cumplo en responder,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AC4E06">
        <w:rPr>
          <w:rFonts w:ascii="Times New Roman" w:eastAsia="Times New Roman" w:hAnsi="Times New Roman" w:cs="Times New Roman"/>
          <w:lang w:val="es-ES_tradnl" w:eastAsia="es-ES"/>
        </w:rPr>
        <w:t>d</w:t>
      </w:r>
      <w:r w:rsidR="00241660">
        <w:rPr>
          <w:rFonts w:ascii="Times New Roman" w:eastAsia="Times New Roman" w:hAnsi="Times New Roman" w:cs="Times New Roman"/>
          <w:lang w:val="es-ES_tradnl" w:eastAsia="es-ES"/>
        </w:rPr>
        <w:t xml:space="preserve">e acuerdo con lo informado por la Dirección de </w:t>
      </w:r>
      <w:r w:rsidR="00AC4E06">
        <w:rPr>
          <w:rFonts w:ascii="Times New Roman" w:eastAsia="Times New Roman" w:hAnsi="Times New Roman" w:cs="Times New Roman"/>
          <w:lang w:val="es-ES_tradnl" w:eastAsia="es-ES"/>
        </w:rPr>
        <w:t>Obras</w:t>
      </w:r>
      <w:r w:rsidR="00241660">
        <w:rPr>
          <w:rFonts w:ascii="Times New Roman" w:eastAsia="Times New Roman" w:hAnsi="Times New Roman" w:cs="Times New Roman"/>
          <w:lang w:val="es-ES_tradnl" w:eastAsia="es-ES"/>
        </w:rPr>
        <w:t xml:space="preserve"> Municipales</w:t>
      </w:r>
      <w:r w:rsidR="00AC4E06">
        <w:rPr>
          <w:rFonts w:ascii="Times New Roman" w:eastAsia="Times New Roman" w:hAnsi="Times New Roman" w:cs="Times New Roman"/>
          <w:lang w:val="es-ES_tradnl" w:eastAsia="es-ES"/>
        </w:rPr>
        <w:t xml:space="preserve"> lo siguiente:</w:t>
      </w:r>
    </w:p>
    <w:p w14:paraId="431C01C4" w14:textId="77777777" w:rsidR="00AC4E06" w:rsidRDefault="00AC4E06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39DB748D" w14:textId="6DF9F582" w:rsidR="00AC4E06" w:rsidRPr="00AC4E06" w:rsidRDefault="00AC4E06" w:rsidP="00AC4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AC4E06">
        <w:rPr>
          <w:rFonts w:ascii="Times New Roman" w:eastAsia="Times New Roman" w:hAnsi="Times New Roman" w:cs="Times New Roman"/>
          <w:lang w:val="es-CL" w:eastAsia="es-ES"/>
        </w:rPr>
        <w:t xml:space="preserve">El edificio ubicado en </w:t>
      </w:r>
      <w:proofErr w:type="gramStart"/>
      <w:r w:rsidRPr="00AC4E06">
        <w:rPr>
          <w:rFonts w:ascii="Times New Roman" w:eastAsia="Times New Roman" w:hAnsi="Times New Roman" w:cs="Times New Roman"/>
          <w:lang w:val="es-CL" w:eastAsia="es-ES"/>
        </w:rPr>
        <w:t>Teniente</w:t>
      </w:r>
      <w:proofErr w:type="gramEnd"/>
      <w:r w:rsidRPr="00AC4E06">
        <w:rPr>
          <w:rFonts w:ascii="Times New Roman" w:eastAsia="Times New Roman" w:hAnsi="Times New Roman" w:cs="Times New Roman"/>
          <w:lang w:val="es-CL" w:eastAsia="es-ES"/>
        </w:rPr>
        <w:t xml:space="preserve"> Yávar N°1733 ingresó su expediente el día 26 de junio de 2025, quedando registrado con el número de </w:t>
      </w:r>
      <w:r w:rsidR="00532D6C" w:rsidRPr="00AC4E06">
        <w:rPr>
          <w:rFonts w:ascii="Times New Roman" w:eastAsia="Times New Roman" w:hAnsi="Times New Roman" w:cs="Times New Roman"/>
          <w:lang w:val="es-CL" w:eastAsia="es-ES"/>
        </w:rPr>
        <w:t xml:space="preserve">expediente </w:t>
      </w:r>
      <w:proofErr w:type="spellStart"/>
      <w:r w:rsidR="00532D6C" w:rsidRPr="00AC4E06">
        <w:rPr>
          <w:rFonts w:ascii="Times New Roman" w:eastAsia="Times New Roman" w:hAnsi="Times New Roman" w:cs="Times New Roman"/>
          <w:lang w:val="es-CL" w:eastAsia="es-ES"/>
        </w:rPr>
        <w:t>N</w:t>
      </w:r>
      <w:r w:rsidRPr="00AC4E06">
        <w:rPr>
          <w:rFonts w:ascii="Times New Roman" w:eastAsia="Times New Roman" w:hAnsi="Times New Roman" w:cs="Times New Roman"/>
          <w:lang w:val="es-CL" w:eastAsia="es-ES"/>
        </w:rPr>
        <w:t>°</w:t>
      </w:r>
      <w:proofErr w:type="spellEnd"/>
      <w:r w:rsidRPr="00AC4E06">
        <w:rPr>
          <w:rFonts w:ascii="Times New Roman" w:eastAsia="Times New Roman" w:hAnsi="Times New Roman" w:cs="Times New Roman"/>
          <w:lang w:val="es-CL" w:eastAsia="es-ES"/>
        </w:rPr>
        <w:t xml:space="preserve"> 107/2025.</w:t>
      </w:r>
    </w:p>
    <w:p w14:paraId="3313262E" w14:textId="77777777" w:rsidR="00AC4E06" w:rsidRPr="00AC4E06" w:rsidRDefault="00AC4E06" w:rsidP="00AC4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AC4E06">
        <w:rPr>
          <w:rFonts w:ascii="Times New Roman" w:eastAsia="Times New Roman" w:hAnsi="Times New Roman" w:cs="Times New Roman"/>
          <w:lang w:val="es-CL" w:eastAsia="es-ES"/>
        </w:rPr>
        <w:t>Cabe mencionar que tramitación se encuentra con acta de observaciones, por lo que actualmente el expediente se encuentra a la espera del ingreso de la subsanación correspondiente por parte del arquitecto e inmobiliaria.</w:t>
      </w:r>
    </w:p>
    <w:p w14:paraId="00AC8E34" w14:textId="77777777" w:rsidR="00AC4E06" w:rsidRPr="00AC4E06" w:rsidRDefault="00AC4E06" w:rsidP="00AC4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CL" w:eastAsia="es-ES"/>
        </w:rPr>
      </w:pPr>
      <w:r w:rsidRPr="00AC4E06">
        <w:rPr>
          <w:rFonts w:ascii="Times New Roman" w:eastAsia="Times New Roman" w:hAnsi="Times New Roman" w:cs="Times New Roman"/>
          <w:lang w:val="es-CL" w:eastAsia="es-ES"/>
        </w:rPr>
        <w:t xml:space="preserve">La situación fue informada a los responsables mediante notificación formal. </w:t>
      </w:r>
    </w:p>
    <w:p w14:paraId="5998010C" w14:textId="77777777" w:rsidR="00AC4E06" w:rsidRDefault="00AC4E06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1BCF093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C4E06">
        <w:rPr>
          <w:rFonts w:ascii="Calibri" w:eastAsia="Calibri" w:hAnsi="Calibri" w:cs="Times New Roman"/>
          <w:lang w:val="es-ES_tradnl"/>
        </w:rPr>
        <w:t>5 de enero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2025-12-02T19:00:00Z</cp:lastPrinted>
  <dcterms:created xsi:type="dcterms:W3CDTF">2026-01-05T12:43:00Z</dcterms:created>
  <dcterms:modified xsi:type="dcterms:W3CDTF">2026-01-05T12:44:00Z</dcterms:modified>
</cp:coreProperties>
</file>