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AAAFD31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47E5A94" w14:textId="77777777" w:rsidR="003369F7" w:rsidRDefault="003369F7" w:rsidP="0033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369F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Matias Alville Quintana</w:t>
      </w:r>
      <w:r w:rsidRPr="003369F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10F62CA" w14:textId="77777777" w:rsidR="003369F7" w:rsidRPr="003369F7" w:rsidRDefault="003369F7" w:rsidP="0033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369F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3369F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MU062T0004289</w:t>
      </w:r>
    </w:p>
    <w:p w14:paraId="557466CB" w14:textId="3533B73E" w:rsidR="00E655EA" w:rsidRPr="00B223FD" w:rsidRDefault="00E655EA" w:rsidP="0033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5F888F6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DF59B1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369F7">
              <w:rPr>
                <w:rFonts w:cstheme="minorHAnsi"/>
                <w:b/>
                <w:bCs/>
                <w:sz w:val="24"/>
                <w:szCs w:val="24"/>
              </w:rPr>
              <w:t>89</w:t>
            </w:r>
          </w:p>
          <w:p w14:paraId="2F1C5520" w14:textId="01D8E96B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3369F7" w:rsidRPr="003369F7">
              <w:rPr>
                <w:rFonts w:cstheme="minorHAnsi"/>
                <w:sz w:val="24"/>
                <w:szCs w:val="24"/>
              </w:rPr>
              <w:t xml:space="preserve">Solicito el listado completo de las patentes comerciales vigentes otorgadas por esta entidad. Requiero la información vigente a la fecha de respuesta de esta </w:t>
            </w:r>
            <w:proofErr w:type="gramStart"/>
            <w:r w:rsidR="003369F7" w:rsidRPr="003369F7">
              <w:rPr>
                <w:rFonts w:cstheme="minorHAnsi"/>
                <w:sz w:val="24"/>
                <w:szCs w:val="24"/>
              </w:rPr>
              <w:t>solicitud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CA63A8">
              <w:rPr>
                <w:rFonts w:cstheme="minorHAnsi"/>
                <w:sz w:val="24"/>
                <w:szCs w:val="24"/>
              </w:rPr>
              <w:t>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59922140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adjuntando archivo con la información requerida, </w:t>
      </w:r>
      <w:r w:rsidR="00DF59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con el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reporte que genera el sistema informático de Patentes, excluyendo datos personales de acuerdo con lo establecido en la Ley de Protección de datos personales y siguiendo las instrucciones del Consejo para la Transparencia.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2026-03-05T19:35:00Z</cp:lastPrinted>
  <dcterms:created xsi:type="dcterms:W3CDTF">2026-03-05T19:46:00Z</dcterms:created>
  <dcterms:modified xsi:type="dcterms:W3CDTF">2026-03-05T19:46:00Z</dcterms:modified>
</cp:coreProperties>
</file>